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D1229" w14:textId="3857F6CA" w:rsidR="00991775" w:rsidRDefault="000E3545">
      <w:pPr>
        <w:spacing w:after="160"/>
        <w:ind w:right="-172"/>
        <w:jc w:val="center"/>
        <w:rPr>
          <w:rFonts w:ascii="Times New Roman" w:hAnsi="Times New Roman" w:cs="Times New Roman"/>
          <w:b/>
          <w:sz w:val="28"/>
          <w:szCs w:val="28"/>
        </w:rPr>
      </w:pPr>
      <w:r>
        <w:rPr>
          <w:rFonts w:ascii="Times New Roman" w:hAnsi="Times New Roman" w:cs="Times New Roman"/>
          <w:b/>
          <w:sz w:val="28"/>
          <w:szCs w:val="28"/>
        </w:rPr>
        <w:t>Перечень мер поддержки для субъектов предпринимательской деятельности Кировской области</w:t>
      </w:r>
    </w:p>
    <w:p w14:paraId="607E55B5" w14:textId="77777777" w:rsidR="00991775" w:rsidRDefault="000E3545">
      <w:pPr>
        <w:spacing w:after="160"/>
        <w:jc w:val="center"/>
        <w:rPr>
          <w:rFonts w:ascii="Times New Roman" w:hAnsi="Times New Roman" w:cs="Times New Roman"/>
          <w:b/>
          <w:sz w:val="24"/>
          <w:szCs w:val="24"/>
        </w:rPr>
      </w:pPr>
      <w:r>
        <w:rPr>
          <w:rFonts w:ascii="Times New Roman" w:hAnsi="Times New Roman" w:cs="Times New Roman"/>
          <w:b/>
          <w:sz w:val="24"/>
          <w:szCs w:val="24"/>
        </w:rPr>
        <w:t>предоставляемые на региональном уровне</w:t>
      </w:r>
    </w:p>
    <w:p w14:paraId="69AADE0A" w14:textId="77777777" w:rsidR="00991775" w:rsidRDefault="00CB6AF2">
      <w:pPr>
        <w:spacing w:after="120"/>
        <w:jc w:val="both"/>
        <w:rPr>
          <w:rStyle w:val="a4"/>
          <w:rFonts w:ascii="Times New Roman" w:hAnsi="Times New Roman" w:cs="Times New Roman"/>
          <w:b/>
          <w:sz w:val="24"/>
          <w:szCs w:val="24"/>
        </w:rPr>
      </w:pPr>
      <w:hyperlink w:anchor="МИнистерство_экономики" w:history="1">
        <w:r w:rsidR="000E3545">
          <w:rPr>
            <w:rStyle w:val="a4"/>
            <w:rFonts w:ascii="Times New Roman" w:hAnsi="Times New Roman" w:cs="Times New Roman"/>
            <w:b/>
            <w:sz w:val="24"/>
            <w:szCs w:val="24"/>
          </w:rPr>
          <w:t>Министерство промышленности, предпринимательства и торговли Кировской области</w:t>
        </w:r>
      </w:hyperlink>
    </w:p>
    <w:p w14:paraId="5B1504F1" w14:textId="77777777" w:rsidR="00991775" w:rsidRDefault="000E3545">
      <w:pPr>
        <w:spacing w:after="120"/>
        <w:jc w:val="both"/>
        <w:rPr>
          <w:rStyle w:val="a4"/>
          <w:rFonts w:ascii="Times New Roman" w:hAnsi="Times New Roman" w:cs="Times New Roman"/>
          <w:b/>
          <w:sz w:val="24"/>
          <w:szCs w:val="24"/>
        </w:rPr>
      </w:pPr>
      <w:r>
        <w:rPr>
          <w:rStyle w:val="a4"/>
          <w:rFonts w:ascii="Times New Roman" w:hAnsi="Times New Roman" w:cs="Times New Roman"/>
          <w:b/>
          <w:sz w:val="24"/>
          <w:szCs w:val="24"/>
        </w:rPr>
        <w:fldChar w:fldCharType="begin"/>
      </w:r>
      <w:r>
        <w:rPr>
          <w:rStyle w:val="a4"/>
          <w:rFonts w:ascii="Times New Roman" w:hAnsi="Times New Roman" w:cs="Times New Roman"/>
          <w:b/>
          <w:sz w:val="24"/>
          <w:szCs w:val="24"/>
        </w:rPr>
        <w:instrText xml:space="preserve"> HYPERLINK  \l "_КОГКУ_\«Агентство_по" </w:instrText>
      </w:r>
      <w:r>
        <w:rPr>
          <w:rStyle w:val="a4"/>
          <w:rFonts w:ascii="Times New Roman" w:hAnsi="Times New Roman" w:cs="Times New Roman"/>
          <w:b/>
          <w:sz w:val="24"/>
          <w:szCs w:val="24"/>
        </w:rPr>
        <w:fldChar w:fldCharType="separate"/>
      </w:r>
      <w:r>
        <w:rPr>
          <w:rStyle w:val="a4"/>
          <w:rFonts w:ascii="Times New Roman" w:hAnsi="Times New Roman" w:cs="Times New Roman"/>
          <w:b/>
          <w:sz w:val="24"/>
          <w:szCs w:val="24"/>
        </w:rPr>
        <w:t>КОГКУ «Агентство по развитию моногородов Кировской области»</w:t>
      </w:r>
    </w:p>
    <w:p w14:paraId="506B6D30" w14:textId="77777777" w:rsidR="00991775" w:rsidRDefault="000E3545">
      <w:pPr>
        <w:spacing w:after="120"/>
        <w:jc w:val="both"/>
        <w:rPr>
          <w:rStyle w:val="a4"/>
          <w:rFonts w:ascii="Times New Roman" w:hAnsi="Times New Roman" w:cs="Times New Roman"/>
          <w:b/>
          <w:sz w:val="24"/>
          <w:szCs w:val="24"/>
        </w:rPr>
      </w:pPr>
      <w:r>
        <w:rPr>
          <w:rStyle w:val="a4"/>
          <w:rFonts w:ascii="Times New Roman" w:hAnsi="Times New Roman" w:cs="Times New Roman"/>
          <w:b/>
          <w:sz w:val="24"/>
          <w:szCs w:val="24"/>
        </w:rPr>
        <w:fldChar w:fldCharType="end"/>
      </w:r>
      <w:hyperlink w:anchor="КОФПМиСП" w:history="1">
        <w:r>
          <w:rPr>
            <w:rStyle w:val="a4"/>
            <w:rFonts w:ascii="Times New Roman" w:hAnsi="Times New Roman" w:cs="Times New Roman"/>
            <w:b/>
            <w:sz w:val="24"/>
            <w:szCs w:val="24"/>
          </w:rPr>
          <w:t>Кировский областной фонд поддержки малого и среднего предпринимательства (</w:t>
        </w:r>
        <w:proofErr w:type="spellStart"/>
        <w:r>
          <w:rPr>
            <w:rStyle w:val="a4"/>
            <w:rFonts w:ascii="Times New Roman" w:hAnsi="Times New Roman" w:cs="Times New Roman"/>
            <w:b/>
            <w:sz w:val="24"/>
            <w:szCs w:val="24"/>
          </w:rPr>
          <w:t>микрокредитная</w:t>
        </w:r>
        <w:proofErr w:type="spellEnd"/>
        <w:r>
          <w:rPr>
            <w:rStyle w:val="a4"/>
            <w:rFonts w:ascii="Times New Roman" w:hAnsi="Times New Roman" w:cs="Times New Roman"/>
            <w:b/>
            <w:sz w:val="24"/>
            <w:szCs w:val="24"/>
          </w:rPr>
          <w:t xml:space="preserve"> компания) КОФПМСП МКК</w:t>
        </w:r>
      </w:hyperlink>
    </w:p>
    <w:p w14:paraId="4448A9E5" w14:textId="77777777" w:rsidR="00991775" w:rsidRDefault="00CB6AF2">
      <w:pPr>
        <w:spacing w:after="120"/>
        <w:jc w:val="both"/>
        <w:rPr>
          <w:rStyle w:val="a4"/>
          <w:rFonts w:ascii="Times New Roman" w:hAnsi="Times New Roman" w:cs="Times New Roman"/>
          <w:b/>
          <w:bCs/>
          <w:sz w:val="24"/>
          <w:szCs w:val="24"/>
        </w:rPr>
      </w:pPr>
      <w:hyperlink w:anchor="ЦПЭ" w:history="1">
        <w:r w:rsidR="000E3545">
          <w:rPr>
            <w:rStyle w:val="a4"/>
            <w:rFonts w:ascii="Times New Roman" w:hAnsi="Times New Roman" w:cs="Times New Roman"/>
            <w:b/>
            <w:bCs/>
            <w:sz w:val="24"/>
            <w:szCs w:val="24"/>
          </w:rPr>
          <w:t>Автономная некоммерческая организация «Центр координации поддержки экспортно-ориентированных субъектов малого и среднего предпринимательства Кировской области</w:t>
        </w:r>
      </w:hyperlink>
    </w:p>
    <w:p w14:paraId="32AA9FC4" w14:textId="77777777" w:rsidR="00991775" w:rsidRDefault="00CB6AF2">
      <w:pPr>
        <w:spacing w:after="120"/>
        <w:jc w:val="both"/>
        <w:rPr>
          <w:rStyle w:val="a4"/>
          <w:rFonts w:ascii="Times New Roman" w:hAnsi="Times New Roman" w:cs="Times New Roman"/>
          <w:b/>
          <w:sz w:val="24"/>
          <w:szCs w:val="24"/>
        </w:rPr>
      </w:pPr>
      <w:hyperlink w:anchor="ФРП_ко" w:history="1">
        <w:r w:rsidR="000E3545">
          <w:rPr>
            <w:rStyle w:val="a4"/>
            <w:rFonts w:ascii="Times New Roman" w:hAnsi="Times New Roman" w:cs="Times New Roman"/>
            <w:b/>
            <w:sz w:val="24"/>
            <w:szCs w:val="24"/>
          </w:rPr>
          <w:t>Некоммерческая организация «Государственный фонд развития промышленности Кировской области»</w:t>
        </w:r>
      </w:hyperlink>
    </w:p>
    <w:p w14:paraId="56BFF96B" w14:textId="77777777" w:rsidR="00991775" w:rsidRDefault="00CB6AF2">
      <w:pPr>
        <w:spacing w:after="120"/>
        <w:jc w:val="both"/>
        <w:rPr>
          <w:rStyle w:val="a4"/>
          <w:rFonts w:ascii="Times New Roman" w:hAnsi="Times New Roman" w:cs="Times New Roman"/>
          <w:b/>
          <w:sz w:val="24"/>
          <w:szCs w:val="24"/>
        </w:rPr>
      </w:pPr>
      <w:hyperlink w:anchor="АО" w:history="1">
        <w:r w:rsidR="000E3545">
          <w:rPr>
            <w:rStyle w:val="a4"/>
            <w:rFonts w:ascii="Times New Roman" w:hAnsi="Times New Roman" w:cs="Times New Roman"/>
            <w:b/>
            <w:sz w:val="24"/>
            <w:szCs w:val="24"/>
          </w:rPr>
          <w:t>Акционерное общество «Корпорация развития Кировской области» (АО «КРКО»)</w:t>
        </w:r>
      </w:hyperlink>
    </w:p>
    <w:p w14:paraId="1DD06832" w14:textId="77777777" w:rsidR="00991775" w:rsidRDefault="00CB6AF2">
      <w:pPr>
        <w:spacing w:after="120"/>
        <w:jc w:val="both"/>
        <w:rPr>
          <w:rFonts w:ascii="Times New Roman" w:hAnsi="Times New Roman" w:cs="Times New Roman"/>
          <w:b/>
          <w:sz w:val="24"/>
          <w:szCs w:val="24"/>
        </w:rPr>
      </w:pPr>
      <w:hyperlink w:anchor="Министерство_имущества" w:history="1">
        <w:r w:rsidR="000E3545">
          <w:rPr>
            <w:rStyle w:val="a4"/>
            <w:rFonts w:ascii="Times New Roman" w:hAnsi="Times New Roman" w:cs="Times New Roman"/>
            <w:b/>
            <w:sz w:val="24"/>
            <w:szCs w:val="24"/>
          </w:rPr>
          <w:t>Министерство имущественных отношений Кировской области</w:t>
        </w:r>
      </w:hyperlink>
    </w:p>
    <w:p w14:paraId="5F3A1656" w14:textId="77777777" w:rsidR="00991775" w:rsidRDefault="00CB6AF2">
      <w:pPr>
        <w:spacing w:after="120"/>
        <w:jc w:val="both"/>
        <w:rPr>
          <w:rStyle w:val="a4"/>
          <w:rFonts w:ascii="Times New Roman" w:hAnsi="Times New Roman" w:cs="Times New Roman"/>
          <w:b/>
          <w:sz w:val="24"/>
          <w:szCs w:val="24"/>
        </w:rPr>
      </w:pPr>
      <w:hyperlink w:anchor="Спорт" w:history="1">
        <w:r w:rsidR="000E3545">
          <w:rPr>
            <w:rStyle w:val="a4"/>
            <w:rFonts w:ascii="Times New Roman" w:hAnsi="Times New Roman" w:cs="Times New Roman"/>
            <w:b/>
            <w:sz w:val="24"/>
            <w:szCs w:val="24"/>
          </w:rPr>
          <w:t>Министерство молодежной политики Кировской области</w:t>
        </w:r>
      </w:hyperlink>
    </w:p>
    <w:p w14:paraId="5277C8B8" w14:textId="77777777" w:rsidR="00991775" w:rsidRDefault="000E3545">
      <w:pPr>
        <w:spacing w:after="160"/>
        <w:jc w:val="center"/>
        <w:rPr>
          <w:rFonts w:ascii="Times New Roman" w:hAnsi="Times New Roman" w:cs="Times New Roman"/>
          <w:b/>
          <w:sz w:val="24"/>
          <w:szCs w:val="24"/>
        </w:rPr>
      </w:pPr>
      <w:r>
        <w:rPr>
          <w:rFonts w:ascii="Times New Roman" w:hAnsi="Times New Roman" w:cs="Times New Roman"/>
          <w:b/>
          <w:sz w:val="24"/>
          <w:szCs w:val="24"/>
        </w:rPr>
        <w:t>предоставляемые на федеральном уровне</w:t>
      </w:r>
    </w:p>
    <w:p w14:paraId="585C0EC3" w14:textId="77777777" w:rsidR="00991775" w:rsidRDefault="000E3545">
      <w:pPr>
        <w:spacing w:after="120" w:line="240" w:lineRule="auto"/>
        <w:jc w:val="both"/>
        <w:rPr>
          <w:rStyle w:val="a4"/>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\l "ВЭБ" </w:instrText>
      </w:r>
      <w:r>
        <w:rPr>
          <w:rFonts w:ascii="Times New Roman" w:hAnsi="Times New Roman" w:cs="Times New Roman"/>
          <w:b/>
          <w:bCs/>
          <w:sz w:val="24"/>
          <w:szCs w:val="24"/>
        </w:rPr>
        <w:fldChar w:fldCharType="separate"/>
      </w:r>
      <w:r>
        <w:rPr>
          <w:rStyle w:val="a4"/>
          <w:rFonts w:ascii="Times New Roman" w:hAnsi="Times New Roman" w:cs="Times New Roman"/>
          <w:b/>
          <w:bCs/>
          <w:sz w:val="24"/>
          <w:szCs w:val="24"/>
        </w:rPr>
        <w:t>Государственная корпорация развития «ВЭБ.РФ»</w:t>
      </w:r>
    </w:p>
    <w:p w14:paraId="5EAF3976" w14:textId="77777777" w:rsidR="00991775" w:rsidRDefault="000E3545">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hyperlink w:anchor="Ипотека" w:history="1">
        <w:r>
          <w:rPr>
            <w:rStyle w:val="a4"/>
            <w:rFonts w:ascii="Times New Roman" w:hAnsi="Times New Roman" w:cs="Times New Roman"/>
            <w:b/>
            <w:bCs/>
            <w:sz w:val="24"/>
            <w:szCs w:val="24"/>
          </w:rPr>
          <w:t>Промышленная ипотека</w:t>
        </w:r>
      </w:hyperlink>
    </w:p>
    <w:p w14:paraId="033C4FEB" w14:textId="77777777" w:rsidR="00991775" w:rsidRDefault="00CB6AF2">
      <w:pPr>
        <w:spacing w:after="120" w:line="240" w:lineRule="auto"/>
        <w:jc w:val="both"/>
        <w:rPr>
          <w:rStyle w:val="a4"/>
          <w:rFonts w:ascii="Times New Roman" w:hAnsi="Times New Roman" w:cs="Times New Roman"/>
          <w:b/>
          <w:sz w:val="24"/>
          <w:szCs w:val="24"/>
        </w:rPr>
      </w:pPr>
      <w:hyperlink w:anchor="МинистерствоРФ_промышленности" w:history="1">
        <w:r w:rsidR="000E3545">
          <w:rPr>
            <w:rStyle w:val="a4"/>
            <w:rFonts w:ascii="Times New Roman" w:hAnsi="Times New Roman" w:cs="Times New Roman"/>
            <w:b/>
            <w:sz w:val="24"/>
            <w:szCs w:val="24"/>
          </w:rPr>
          <w:t>Министерство промышленности и торговли Российской Федерации</w:t>
        </w:r>
      </w:hyperlink>
    </w:p>
    <w:p w14:paraId="3BD29B00" w14:textId="77777777" w:rsidR="00991775" w:rsidRDefault="00CB6AF2">
      <w:pPr>
        <w:spacing w:after="120" w:line="240" w:lineRule="auto"/>
        <w:jc w:val="both"/>
        <w:rPr>
          <w:rFonts w:ascii="Times New Roman" w:hAnsi="Times New Roman" w:cs="Times New Roman"/>
          <w:b/>
          <w:sz w:val="24"/>
          <w:szCs w:val="24"/>
        </w:rPr>
      </w:pPr>
      <w:hyperlink w:anchor="ФРП" w:history="1">
        <w:r w:rsidR="000E3545">
          <w:rPr>
            <w:rStyle w:val="a4"/>
            <w:rFonts w:ascii="Times New Roman" w:hAnsi="Times New Roman" w:cs="Times New Roman"/>
            <w:b/>
            <w:sz w:val="24"/>
            <w:szCs w:val="24"/>
          </w:rPr>
          <w:t>Федеральное государственное автономное учреждение «Российский фонд технологического развития» (Фонд развития промышленности)</w:t>
        </w:r>
      </w:hyperlink>
    </w:p>
    <w:p w14:paraId="1991246C" w14:textId="77777777" w:rsidR="00991775" w:rsidRDefault="00CB6AF2">
      <w:pPr>
        <w:tabs>
          <w:tab w:val="left" w:pos="7088"/>
        </w:tabs>
        <w:spacing w:after="120" w:line="240" w:lineRule="auto"/>
        <w:ind w:left="34" w:hanging="4"/>
        <w:jc w:val="both"/>
        <w:rPr>
          <w:rStyle w:val="a4"/>
          <w:rFonts w:ascii="Times New Roman" w:hAnsi="Times New Roman" w:cs="Times New Roman"/>
          <w:b/>
          <w:bCs/>
          <w:sz w:val="24"/>
          <w:szCs w:val="24"/>
        </w:rPr>
      </w:pPr>
      <w:hyperlink w:anchor="КМСП" w:history="1">
        <w:r w:rsidR="000E3545">
          <w:rPr>
            <w:rStyle w:val="a4"/>
            <w:rFonts w:ascii="Times New Roman" w:hAnsi="Times New Roman" w:cs="Times New Roman"/>
            <w:b/>
            <w:bCs/>
            <w:sz w:val="24"/>
            <w:szCs w:val="24"/>
          </w:rPr>
          <w:t>АО «Федеральная корпорация по развитию малого и среднего предпринимательства» (Корпорация МСП)</w:t>
        </w:r>
      </w:hyperlink>
    </w:p>
    <w:p w14:paraId="702F1068" w14:textId="77777777" w:rsidR="00991775" w:rsidRDefault="00CB6AF2">
      <w:pPr>
        <w:tabs>
          <w:tab w:val="left" w:pos="7088"/>
        </w:tabs>
        <w:spacing w:after="120" w:line="240" w:lineRule="auto"/>
        <w:jc w:val="both"/>
        <w:rPr>
          <w:rStyle w:val="a4"/>
          <w:rFonts w:ascii="Times New Roman" w:hAnsi="Times New Roman" w:cs="Times New Roman"/>
          <w:b/>
          <w:bCs/>
          <w:sz w:val="24"/>
          <w:szCs w:val="24"/>
        </w:rPr>
      </w:pPr>
      <w:hyperlink w:anchor="МСП_Банк" w:history="1">
        <w:r w:rsidR="000E3545">
          <w:rPr>
            <w:rStyle w:val="a4"/>
            <w:rFonts w:ascii="Times New Roman" w:hAnsi="Times New Roman" w:cs="Times New Roman"/>
            <w:b/>
            <w:bCs/>
            <w:sz w:val="24"/>
            <w:szCs w:val="24"/>
          </w:rPr>
          <w:t>АО «Российский Банк поддержки малого и среднего предпринимательства» (АО «МСП Банк)</w:t>
        </w:r>
      </w:hyperlink>
    </w:p>
    <w:p w14:paraId="5895696E" w14:textId="77777777" w:rsidR="00991775" w:rsidRDefault="00CB6AF2">
      <w:pPr>
        <w:tabs>
          <w:tab w:val="left" w:pos="7088"/>
        </w:tabs>
        <w:spacing w:after="120" w:line="240" w:lineRule="auto"/>
        <w:ind w:left="58"/>
        <w:rPr>
          <w:rFonts w:ascii="Times New Roman" w:hAnsi="Times New Roman" w:cs="Times New Roman"/>
          <w:b/>
          <w:sz w:val="24"/>
          <w:szCs w:val="24"/>
        </w:rPr>
      </w:pPr>
      <w:hyperlink w:anchor="нац" w:history="1">
        <w:r w:rsidR="000E3545">
          <w:rPr>
            <w:rStyle w:val="a4"/>
            <w:rFonts w:ascii="Times New Roman" w:hAnsi="Times New Roman" w:cs="Times New Roman"/>
            <w:b/>
            <w:sz w:val="24"/>
            <w:szCs w:val="24"/>
          </w:rPr>
          <w:t>Национальный проект «Туризм и индустрия гостеприимства»</w:t>
        </w:r>
      </w:hyperlink>
    </w:p>
    <w:p w14:paraId="76FA8057" w14:textId="77777777" w:rsidR="00991775" w:rsidRDefault="00CB6AF2">
      <w:pPr>
        <w:tabs>
          <w:tab w:val="left" w:pos="7088"/>
        </w:tabs>
        <w:spacing w:after="120" w:line="240" w:lineRule="auto"/>
        <w:ind w:left="58"/>
        <w:rPr>
          <w:rStyle w:val="a4"/>
          <w:rFonts w:ascii="Times New Roman" w:hAnsi="Times New Roman" w:cs="Times New Roman"/>
          <w:b/>
          <w:sz w:val="24"/>
          <w:szCs w:val="24"/>
        </w:rPr>
      </w:pPr>
      <w:hyperlink w:anchor="минэкрф" w:history="1">
        <w:r w:rsidR="000E3545">
          <w:rPr>
            <w:rStyle w:val="a4"/>
            <w:rFonts w:ascii="Times New Roman" w:hAnsi="Times New Roman" w:cs="Times New Roman"/>
            <w:b/>
            <w:sz w:val="24"/>
            <w:szCs w:val="24"/>
          </w:rPr>
          <w:t>Министерство экономического развития Российской Федерации</w:t>
        </w:r>
      </w:hyperlink>
    </w:p>
    <w:p w14:paraId="031A9294" w14:textId="77777777" w:rsidR="00991775" w:rsidRDefault="00991775">
      <w:pPr>
        <w:tabs>
          <w:tab w:val="left" w:pos="7088"/>
        </w:tabs>
        <w:spacing w:after="120" w:line="240" w:lineRule="auto"/>
        <w:ind w:left="58"/>
        <w:rPr>
          <w:rFonts w:ascii="Times New Roman" w:hAnsi="Times New Roman" w:cs="Times New Roman"/>
          <w:b/>
          <w:sz w:val="24"/>
          <w:szCs w:val="24"/>
        </w:rPr>
      </w:pPr>
    </w:p>
    <w:p w14:paraId="2D75ECBE" w14:textId="77777777" w:rsidR="00991775" w:rsidRDefault="00991775">
      <w:pPr>
        <w:tabs>
          <w:tab w:val="left" w:pos="7088"/>
        </w:tabs>
        <w:spacing w:after="120" w:line="240" w:lineRule="auto"/>
        <w:ind w:left="58"/>
        <w:rPr>
          <w:rFonts w:ascii="Times New Roman" w:hAnsi="Times New Roman" w:cs="Times New Roman"/>
          <w:b/>
          <w:sz w:val="24"/>
          <w:szCs w:val="24"/>
        </w:rPr>
      </w:pPr>
    </w:p>
    <w:p w14:paraId="2007F89D" w14:textId="77777777" w:rsidR="00991775" w:rsidRDefault="00991775">
      <w:pPr>
        <w:tabs>
          <w:tab w:val="left" w:pos="7088"/>
        </w:tabs>
        <w:spacing w:after="120" w:line="240" w:lineRule="auto"/>
        <w:ind w:left="58"/>
        <w:rPr>
          <w:rFonts w:ascii="Times New Roman" w:hAnsi="Times New Roman" w:cs="Times New Roman"/>
          <w:b/>
          <w:sz w:val="24"/>
          <w:szCs w:val="24"/>
        </w:rPr>
      </w:pPr>
    </w:p>
    <w:p w14:paraId="6CD9635E" w14:textId="77777777" w:rsidR="00991775" w:rsidRDefault="000E354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меры поддержки, предоставляемые на региональном уровне</w:t>
      </w:r>
    </w:p>
    <w:p w14:paraId="6AC60029" w14:textId="77777777" w:rsidR="00991775" w:rsidRDefault="00991775">
      <w:pPr>
        <w:spacing w:after="0" w:line="240" w:lineRule="auto"/>
        <w:rPr>
          <w:rFonts w:ascii="Times New Roman" w:hAnsi="Times New Roman" w:cs="Times New Roman"/>
          <w:b/>
          <w:sz w:val="28"/>
          <w:szCs w:val="28"/>
        </w:rPr>
      </w:pPr>
    </w:p>
    <w:tbl>
      <w:tblPr>
        <w:tblStyle w:val="a3"/>
        <w:tblW w:w="5257" w:type="pct"/>
        <w:tblInd w:w="-5" w:type="dxa"/>
        <w:tblLook w:val="04A0" w:firstRow="1" w:lastRow="0" w:firstColumn="1" w:lastColumn="0" w:noHBand="0" w:noVBand="1"/>
      </w:tblPr>
      <w:tblGrid>
        <w:gridCol w:w="577"/>
        <w:gridCol w:w="5256"/>
        <w:gridCol w:w="4405"/>
        <w:gridCol w:w="5070"/>
      </w:tblGrid>
      <w:tr w:rsidR="00991775" w14:paraId="406D8AB0" w14:textId="77777777">
        <w:trPr>
          <w:tblHeader/>
        </w:trPr>
        <w:tc>
          <w:tcPr>
            <w:tcW w:w="188" w:type="pct"/>
            <w:shd w:val="clear" w:color="auto" w:fill="auto"/>
            <w:vAlign w:val="center"/>
          </w:tcPr>
          <w:p w14:paraId="49011E34"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w:t>
            </w:r>
          </w:p>
          <w:p w14:paraId="4AF08DBA"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1717" w:type="pct"/>
            <w:shd w:val="clear" w:color="auto" w:fill="auto"/>
            <w:vAlign w:val="center"/>
          </w:tcPr>
          <w:p w14:paraId="0979F470"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Вид и получатели поддержки</w:t>
            </w:r>
          </w:p>
        </w:tc>
        <w:tc>
          <w:tcPr>
            <w:tcW w:w="1439" w:type="pct"/>
            <w:shd w:val="clear" w:color="auto" w:fill="auto"/>
            <w:vAlign w:val="center"/>
          </w:tcPr>
          <w:p w14:paraId="26A31454"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Основные условия применения</w:t>
            </w:r>
          </w:p>
          <w:p w14:paraId="594F915D"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меры поддержки</w:t>
            </w:r>
          </w:p>
        </w:tc>
        <w:tc>
          <w:tcPr>
            <w:tcW w:w="1656" w:type="pct"/>
            <w:shd w:val="clear" w:color="auto" w:fill="auto"/>
            <w:vAlign w:val="center"/>
          </w:tcPr>
          <w:p w14:paraId="5C887520"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Порядок получения</w:t>
            </w:r>
          </w:p>
          <w:p w14:paraId="7A022C61"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меры поддержки/ основания (документы) для получения меры поддержки</w:t>
            </w:r>
          </w:p>
        </w:tc>
      </w:tr>
      <w:tr w:rsidR="00991775" w14:paraId="27249D71" w14:textId="77777777">
        <w:trPr>
          <w:tblHeader/>
        </w:trPr>
        <w:tc>
          <w:tcPr>
            <w:tcW w:w="188" w:type="pct"/>
            <w:shd w:val="clear" w:color="auto" w:fill="auto"/>
          </w:tcPr>
          <w:p w14:paraId="456E48BF"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717" w:type="pct"/>
            <w:shd w:val="clear" w:color="auto" w:fill="auto"/>
          </w:tcPr>
          <w:p w14:paraId="32E993D1"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439" w:type="pct"/>
            <w:shd w:val="clear" w:color="auto" w:fill="auto"/>
          </w:tcPr>
          <w:p w14:paraId="45D876E4"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1656" w:type="pct"/>
            <w:shd w:val="clear" w:color="auto" w:fill="auto"/>
          </w:tcPr>
          <w:p w14:paraId="1C55EAFD" w14:textId="77777777" w:rsidR="00991775" w:rsidRDefault="000E3545">
            <w:pPr>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991775" w14:paraId="63428B43" w14:textId="77777777">
        <w:trPr>
          <w:trHeight w:val="412"/>
        </w:trPr>
        <w:tc>
          <w:tcPr>
            <w:tcW w:w="5000" w:type="pct"/>
            <w:gridSpan w:val="4"/>
            <w:shd w:val="clear" w:color="auto" w:fill="auto"/>
            <w:vAlign w:val="center"/>
          </w:tcPr>
          <w:p w14:paraId="42B8AE00" w14:textId="77777777" w:rsidR="00991775" w:rsidRDefault="000E3545">
            <w:pPr>
              <w:jc w:val="center"/>
              <w:rPr>
                <w:rFonts w:ascii="Times New Roman" w:hAnsi="Times New Roman" w:cs="Times New Roman"/>
                <w:b/>
                <w:sz w:val="28"/>
                <w:szCs w:val="28"/>
              </w:rPr>
            </w:pPr>
            <w:bookmarkStart w:id="0" w:name="МИнистерство_экономики"/>
            <w:r>
              <w:rPr>
                <w:rFonts w:ascii="Times New Roman" w:hAnsi="Times New Roman" w:cs="Times New Roman"/>
                <w:b/>
                <w:sz w:val="28"/>
                <w:szCs w:val="28"/>
              </w:rPr>
              <w:t>Министерство промышленности, предпринимательства и торговли Кировской области</w:t>
            </w:r>
            <w:bookmarkEnd w:id="0"/>
          </w:p>
          <w:p w14:paraId="41F80772" w14:textId="77777777" w:rsidR="00991775" w:rsidRDefault="000E3545">
            <w:pPr>
              <w:jc w:val="center"/>
              <w:rPr>
                <w:rFonts w:ascii="Times New Roman" w:hAnsi="Times New Roman" w:cs="Times New Roman"/>
                <w:i/>
                <w:sz w:val="28"/>
                <w:szCs w:val="28"/>
              </w:rPr>
            </w:pPr>
            <w:r>
              <w:rPr>
                <w:rFonts w:ascii="Times New Roman" w:hAnsi="Times New Roman" w:cs="Times New Roman"/>
                <w:i/>
                <w:sz w:val="28"/>
                <w:szCs w:val="28"/>
              </w:rPr>
              <w:t xml:space="preserve">официальный сайт </w:t>
            </w:r>
            <w:hyperlink r:id="rId8" w:history="1">
              <w:r>
                <w:rPr>
                  <w:rStyle w:val="a4"/>
                  <w:rFonts w:ascii="Times New Roman" w:hAnsi="Times New Roman" w:cs="Times New Roman"/>
                  <w:i/>
                  <w:sz w:val="28"/>
                  <w:szCs w:val="28"/>
                </w:rPr>
                <w:t>https://</w:t>
              </w:r>
              <w:r>
                <w:rPr>
                  <w:rStyle w:val="a4"/>
                  <w:rFonts w:ascii="Times New Roman" w:hAnsi="Times New Roman" w:cs="Times New Roman"/>
                  <w:i/>
                  <w:sz w:val="28"/>
                  <w:szCs w:val="28"/>
                  <w:lang w:val="en-US"/>
                </w:rPr>
                <w:t>prom</w:t>
              </w:r>
              <w:r>
                <w:rPr>
                  <w:rStyle w:val="a4"/>
                  <w:rFonts w:ascii="Times New Roman" w:hAnsi="Times New Roman" w:cs="Times New Roman"/>
                  <w:i/>
                  <w:sz w:val="28"/>
                  <w:szCs w:val="28"/>
                </w:rPr>
                <w:t>.kirovreg.ru/</w:t>
              </w:r>
            </w:hyperlink>
            <w:r>
              <w:rPr>
                <w:rStyle w:val="a4"/>
                <w:rFonts w:ascii="Times New Roman" w:hAnsi="Times New Roman" w:cs="Times New Roman"/>
                <w:iCs/>
                <w:color w:val="auto"/>
                <w:sz w:val="28"/>
                <w:szCs w:val="28"/>
                <w:u w:val="none"/>
              </w:rPr>
              <w:t xml:space="preserve">, </w:t>
            </w:r>
            <w:r>
              <w:rPr>
                <w:rStyle w:val="a4"/>
                <w:rFonts w:ascii="Times New Roman" w:hAnsi="Times New Roman" w:cs="Times New Roman"/>
                <w:i/>
                <w:color w:val="auto"/>
                <w:sz w:val="28"/>
                <w:szCs w:val="28"/>
                <w:u w:val="none"/>
              </w:rPr>
              <w:t>тел.: 8 (8332) 27-27-23</w:t>
            </w:r>
          </w:p>
        </w:tc>
      </w:tr>
      <w:tr w:rsidR="00991775" w14:paraId="1D376C18" w14:textId="77777777">
        <w:trPr>
          <w:trHeight w:val="411"/>
        </w:trPr>
        <w:tc>
          <w:tcPr>
            <w:tcW w:w="5000" w:type="pct"/>
            <w:gridSpan w:val="4"/>
            <w:shd w:val="clear" w:color="auto" w:fill="auto"/>
          </w:tcPr>
          <w:p w14:paraId="0AE563EF"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Закон Кировской области от 01.02.2022 № 37-ЗО «Об установлении на территории Кировской области на налоговый период 2022 года налоговых ставок для отдельных категорий налогоплательщиков, применяющих упрощенную систему налогообложения»</w:t>
            </w:r>
          </w:p>
        </w:tc>
      </w:tr>
      <w:tr w:rsidR="00991775" w14:paraId="555B7CF2" w14:textId="77777777">
        <w:trPr>
          <w:trHeight w:val="411"/>
        </w:trPr>
        <w:tc>
          <w:tcPr>
            <w:tcW w:w="188" w:type="pct"/>
            <w:shd w:val="clear" w:color="auto" w:fill="auto"/>
          </w:tcPr>
          <w:p w14:paraId="723A84E5"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1.</w:t>
            </w:r>
          </w:p>
        </w:tc>
        <w:tc>
          <w:tcPr>
            <w:tcW w:w="1717" w:type="pct"/>
            <w:shd w:val="clear" w:color="auto" w:fill="auto"/>
          </w:tcPr>
          <w:p w14:paraId="4A093D87"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p>
        </w:tc>
        <w:tc>
          <w:tcPr>
            <w:tcW w:w="1439" w:type="pct"/>
            <w:shd w:val="clear" w:color="auto" w:fill="auto"/>
          </w:tcPr>
          <w:p w14:paraId="5F8A3317"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На территории Кировской области на налоговый период 2022 года установлены налоговые ставки в размере </w:t>
            </w:r>
            <w:r>
              <w:rPr>
                <w:rFonts w:ascii="Times New Roman" w:hAnsi="Times New Roman" w:cs="Times New Roman"/>
                <w:b/>
                <w:bCs/>
                <w:iCs/>
                <w:sz w:val="24"/>
                <w:szCs w:val="24"/>
              </w:rPr>
              <w:t>3 процента</w:t>
            </w:r>
            <w:r>
              <w:rPr>
                <w:rFonts w:ascii="Times New Roman" w:hAnsi="Times New Roman" w:cs="Times New Roman"/>
                <w:iCs/>
                <w:sz w:val="24"/>
                <w:szCs w:val="24"/>
              </w:rPr>
              <w:t xml:space="preserve"> в случае, если объектом налогообложения являются доходы, и в размере </w:t>
            </w:r>
            <w:r>
              <w:rPr>
                <w:rFonts w:ascii="Times New Roman" w:hAnsi="Times New Roman" w:cs="Times New Roman"/>
                <w:b/>
                <w:bCs/>
                <w:iCs/>
                <w:sz w:val="24"/>
                <w:szCs w:val="24"/>
              </w:rPr>
              <w:t>7,5 процента</w:t>
            </w:r>
            <w:r>
              <w:rPr>
                <w:rFonts w:ascii="Times New Roman" w:hAnsi="Times New Roman" w:cs="Times New Roman"/>
                <w:iCs/>
                <w:sz w:val="24"/>
                <w:szCs w:val="24"/>
              </w:rPr>
              <w:t xml:space="preserve"> в случае, если объектом налогообложения являются доходы, уменьшенные на величину расходов:</w:t>
            </w:r>
          </w:p>
          <w:p w14:paraId="53D6EB65" w14:textId="77777777" w:rsidR="00991775" w:rsidRDefault="00991775">
            <w:pPr>
              <w:autoSpaceDE w:val="0"/>
              <w:autoSpaceDN w:val="0"/>
              <w:adjustRightInd w:val="0"/>
              <w:jc w:val="both"/>
              <w:rPr>
                <w:rFonts w:ascii="Times New Roman" w:hAnsi="Times New Roman" w:cs="Times New Roman"/>
                <w:iCs/>
                <w:sz w:val="24"/>
                <w:szCs w:val="24"/>
              </w:rPr>
            </w:pPr>
          </w:p>
          <w:p w14:paraId="77116D10"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1) для налогоплательщиков, применяющих упрощенную систему налогообложения, у которых в общем объеме доходов в указанном налоговом периоде не менее 70 процентов составили доходы по видам экономической деятельности, указанным в приложении к настоящему Закону;</w:t>
            </w:r>
          </w:p>
          <w:p w14:paraId="7291E3D0" w14:textId="77777777" w:rsidR="00991775" w:rsidRDefault="00991775">
            <w:pPr>
              <w:autoSpaceDE w:val="0"/>
              <w:autoSpaceDN w:val="0"/>
              <w:adjustRightInd w:val="0"/>
              <w:jc w:val="both"/>
              <w:rPr>
                <w:rFonts w:ascii="Times New Roman" w:hAnsi="Times New Roman" w:cs="Times New Roman"/>
                <w:iCs/>
                <w:sz w:val="24"/>
                <w:szCs w:val="24"/>
              </w:rPr>
            </w:pPr>
          </w:p>
          <w:p w14:paraId="61DD9D12"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2) для налогоплательщиков, применяющих упрощенную систему налогообложения, у которых в общем объеме доходов в указанном налоговом периоде не </w:t>
            </w:r>
            <w:r>
              <w:rPr>
                <w:rFonts w:ascii="Times New Roman" w:hAnsi="Times New Roman" w:cs="Times New Roman"/>
                <w:iCs/>
                <w:sz w:val="24"/>
                <w:szCs w:val="24"/>
              </w:rPr>
              <w:lastRenderedPageBreak/>
              <w:t>менее 70 процентов составили доходы по видам экономической деятельности, в отношении которых в четвертом квартале 2020 года налогоплательщиком применялась система налогообложения в виде единого налога на вмененный доход для отдельных видов деятельности, в том числе одновременно с другими системами налогообложения.</w:t>
            </w:r>
          </w:p>
        </w:tc>
        <w:tc>
          <w:tcPr>
            <w:tcW w:w="1656" w:type="pct"/>
            <w:shd w:val="clear" w:color="auto" w:fill="auto"/>
          </w:tcPr>
          <w:p w14:paraId="0DDF94C8"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Данная мера поддержки действует </w:t>
            </w:r>
            <w:r>
              <w:rPr>
                <w:rFonts w:ascii="Times New Roman" w:hAnsi="Times New Roman" w:cs="Times New Roman"/>
                <w:iCs/>
                <w:sz w:val="24"/>
                <w:szCs w:val="24"/>
              </w:rPr>
              <w:br/>
              <w:t>до 31.12.2022.</w:t>
            </w:r>
          </w:p>
        </w:tc>
      </w:tr>
      <w:tr w:rsidR="00991775" w14:paraId="58CF6CDF" w14:textId="77777777">
        <w:trPr>
          <w:trHeight w:val="411"/>
        </w:trPr>
        <w:tc>
          <w:tcPr>
            <w:tcW w:w="5000" w:type="pct"/>
            <w:gridSpan w:val="4"/>
            <w:shd w:val="clear" w:color="auto" w:fill="auto"/>
          </w:tcPr>
          <w:p w14:paraId="31D523E9"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Закон Кировской области от 26.07.2022 № 93-ЗО «Об установлении на территории Кировской области налоговых ставок для отдельных категорий налогоплательщиков, применяющих упрощенную систему налогообложения»</w:t>
            </w:r>
          </w:p>
        </w:tc>
      </w:tr>
      <w:tr w:rsidR="00991775" w14:paraId="73A67F84" w14:textId="77777777">
        <w:trPr>
          <w:trHeight w:val="411"/>
        </w:trPr>
        <w:tc>
          <w:tcPr>
            <w:tcW w:w="188" w:type="pct"/>
            <w:shd w:val="clear" w:color="auto" w:fill="auto"/>
          </w:tcPr>
          <w:p w14:paraId="28908EF0"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2.</w:t>
            </w:r>
          </w:p>
        </w:tc>
        <w:tc>
          <w:tcPr>
            <w:tcW w:w="1717" w:type="pct"/>
            <w:shd w:val="clear" w:color="auto" w:fill="auto"/>
          </w:tcPr>
          <w:p w14:paraId="4CC8648E"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r>
              <w:rPr>
                <w:rFonts w:ascii="Times New Roman" w:hAnsi="Times New Roman" w:cs="Times New Roman"/>
                <w:iCs/>
                <w:sz w:val="24"/>
                <w:szCs w:val="24"/>
              </w:rPr>
              <w:t xml:space="preserve"> для </w:t>
            </w:r>
            <w:r>
              <w:rPr>
                <w:rFonts w:ascii="Times New Roman" w:hAnsi="Times New Roman" w:cs="Times New Roman"/>
                <w:iCs/>
                <w:sz w:val="24"/>
                <w:szCs w:val="24"/>
                <w:lang w:val="en-US"/>
              </w:rPr>
              <w:t>IT</w:t>
            </w:r>
            <w:r>
              <w:rPr>
                <w:rFonts w:ascii="Times New Roman" w:hAnsi="Times New Roman" w:cs="Times New Roman"/>
                <w:iCs/>
                <w:sz w:val="24"/>
                <w:szCs w:val="24"/>
              </w:rPr>
              <w:t>-компаний</w:t>
            </w:r>
          </w:p>
        </w:tc>
        <w:tc>
          <w:tcPr>
            <w:tcW w:w="1439" w:type="pct"/>
            <w:shd w:val="clear" w:color="auto" w:fill="auto"/>
          </w:tcPr>
          <w:p w14:paraId="3EC66D7C"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На территории Кировской области для организаций, которые применяют упрощенную систему налогообложения и осуществляют деятельность в области информационных технологий, разрабатывают и реализуют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оказывают услуги (выполняют работы) по разработке, адаптации, модификации программ для ЭВМ, баз данных (программных средств и информационных продуктов вычислительной техники), устанавливают, тестируют и сопровождают программы для ЭВМ, базы данных, а также отвечающих одновременно условиям, установленным </w:t>
            </w:r>
            <w:r>
              <w:rPr>
                <w:rFonts w:ascii="Times New Roman" w:hAnsi="Times New Roman" w:cs="Times New Roman"/>
                <w:iCs/>
                <w:sz w:val="24"/>
                <w:szCs w:val="24"/>
              </w:rPr>
              <w:lastRenderedPageBreak/>
              <w:t>абзацами третьим и четвертым пункта 1.15 статьи 284 Налогового кодекса Российской Федерации, установлены налоговые ставки в размерах:</w:t>
            </w:r>
          </w:p>
          <w:p w14:paraId="5D62F5FA"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b/>
                <w:bCs/>
                <w:iCs/>
                <w:sz w:val="24"/>
                <w:szCs w:val="24"/>
              </w:rPr>
              <w:t>1 процент</w:t>
            </w:r>
            <w:r>
              <w:rPr>
                <w:rFonts w:ascii="Times New Roman" w:hAnsi="Times New Roman" w:cs="Times New Roman"/>
                <w:iCs/>
                <w:sz w:val="24"/>
                <w:szCs w:val="24"/>
              </w:rPr>
              <w:t xml:space="preserve"> - в случае, если объектом налогообложения являются доходы;</w:t>
            </w:r>
          </w:p>
          <w:p w14:paraId="3883600C"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b/>
                <w:bCs/>
                <w:iCs/>
                <w:sz w:val="24"/>
                <w:szCs w:val="24"/>
              </w:rPr>
              <w:t>5 процентов</w:t>
            </w:r>
            <w:r>
              <w:rPr>
                <w:rFonts w:ascii="Times New Roman" w:hAnsi="Times New Roman" w:cs="Times New Roman"/>
                <w:iCs/>
                <w:sz w:val="24"/>
                <w:szCs w:val="24"/>
              </w:rPr>
              <w:t xml:space="preserve"> - в случае, если объектом налогообложения являются доходы, уменьшенные на величину расходов.</w:t>
            </w:r>
          </w:p>
          <w:p w14:paraId="2308793D" w14:textId="77777777" w:rsidR="00991775" w:rsidRDefault="00991775">
            <w:pPr>
              <w:autoSpaceDE w:val="0"/>
              <w:autoSpaceDN w:val="0"/>
              <w:adjustRightInd w:val="0"/>
              <w:jc w:val="both"/>
              <w:rPr>
                <w:rFonts w:ascii="Times New Roman" w:hAnsi="Times New Roman" w:cs="Times New Roman"/>
                <w:iCs/>
                <w:sz w:val="24"/>
                <w:szCs w:val="24"/>
              </w:rPr>
            </w:pPr>
          </w:p>
          <w:p w14:paraId="171FDA93"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Сумма доходов определяется по данным налогового учета организации в соответствии со статьей 346.15 Налогового кодекса Российской Федерации.</w:t>
            </w:r>
          </w:p>
        </w:tc>
        <w:tc>
          <w:tcPr>
            <w:tcW w:w="1656" w:type="pct"/>
            <w:shd w:val="clear" w:color="auto" w:fill="auto"/>
          </w:tcPr>
          <w:p w14:paraId="3C1102D5"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Данная мера поддержки действует </w:t>
            </w:r>
            <w:r>
              <w:rPr>
                <w:rFonts w:ascii="Times New Roman" w:hAnsi="Times New Roman" w:cs="Times New Roman"/>
                <w:iCs/>
                <w:sz w:val="24"/>
                <w:szCs w:val="24"/>
              </w:rPr>
              <w:br/>
              <w:t>до 31.12.2024.</w:t>
            </w:r>
          </w:p>
        </w:tc>
      </w:tr>
      <w:tr w:rsidR="00991775" w14:paraId="4B5C6F8E" w14:textId="77777777">
        <w:trPr>
          <w:trHeight w:val="411"/>
        </w:trPr>
        <w:tc>
          <w:tcPr>
            <w:tcW w:w="5000" w:type="pct"/>
            <w:gridSpan w:val="4"/>
            <w:shd w:val="clear" w:color="auto" w:fill="auto"/>
          </w:tcPr>
          <w:p w14:paraId="5576D87F"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Закон Кировской области от 30.04.2009 № 366-ЗО «Об установлении на территории Кировской области дифференцированных налоговых ставок при применении упрощенной системы налогообложения налогоплательщиками, избравшими объектом налогообложения доходы, уменьшенные на величину расходов»</w:t>
            </w:r>
          </w:p>
        </w:tc>
      </w:tr>
      <w:tr w:rsidR="00991775" w14:paraId="08E61E82" w14:textId="77777777">
        <w:trPr>
          <w:trHeight w:val="411"/>
        </w:trPr>
        <w:tc>
          <w:tcPr>
            <w:tcW w:w="188" w:type="pct"/>
            <w:shd w:val="clear" w:color="auto" w:fill="auto"/>
          </w:tcPr>
          <w:p w14:paraId="3430783F"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3.</w:t>
            </w:r>
          </w:p>
        </w:tc>
        <w:tc>
          <w:tcPr>
            <w:tcW w:w="1717" w:type="pct"/>
            <w:shd w:val="clear" w:color="auto" w:fill="auto"/>
          </w:tcPr>
          <w:p w14:paraId="4281E4AD"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r>
              <w:rPr>
                <w:rFonts w:ascii="Times New Roman" w:hAnsi="Times New Roman" w:cs="Times New Roman"/>
                <w:iCs/>
                <w:sz w:val="24"/>
                <w:szCs w:val="24"/>
              </w:rPr>
              <w:t xml:space="preserve"> для резидентов промпарков</w:t>
            </w:r>
          </w:p>
        </w:tc>
        <w:tc>
          <w:tcPr>
            <w:tcW w:w="1439" w:type="pct"/>
            <w:shd w:val="clear" w:color="auto" w:fill="auto"/>
          </w:tcPr>
          <w:p w14:paraId="0C2E87E2"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Для категории налогоплательщиков - резидентов парковых зон, которые в текущем налоговом периоде привлекают наемных работников по трудовым договорам и выплачивают среднемесячную заработную плату в расчете на одного работника в размере не менее двух минимальных размеров оплаты труда, установленных федеральным законом, и не имеют задолженности по налоговым платежам в бюджетную систему Российской Федерации, </w:t>
            </w:r>
            <w:r>
              <w:rPr>
                <w:rFonts w:ascii="Times New Roman" w:hAnsi="Times New Roman" w:cs="Times New Roman"/>
                <w:b/>
                <w:bCs/>
                <w:iCs/>
                <w:sz w:val="24"/>
                <w:szCs w:val="24"/>
              </w:rPr>
              <w:t>установлена налоговая ставка в размере 6 процентов</w:t>
            </w:r>
            <w:r>
              <w:rPr>
                <w:rFonts w:ascii="Times New Roman" w:hAnsi="Times New Roman" w:cs="Times New Roman"/>
                <w:iCs/>
                <w:sz w:val="24"/>
                <w:szCs w:val="24"/>
              </w:rPr>
              <w:t>.</w:t>
            </w:r>
          </w:p>
        </w:tc>
        <w:tc>
          <w:tcPr>
            <w:tcW w:w="1656" w:type="pct"/>
            <w:shd w:val="clear" w:color="auto" w:fill="auto"/>
          </w:tcPr>
          <w:p w14:paraId="701FA411"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Для подтверждения статуса резидента парковой зоны налогоплательщик представляет в налоговый орган нотариально заверенную копию инвестиционного соглашения, заключенного между Правительством Кировской области, муниципальным образованием, на территории которого реализуется (планируется к реализации) инвестиционный проект (в случае участия муниципального образования в заключении инвестиционного соглашения), и резидентом парковой зоны.</w:t>
            </w:r>
          </w:p>
        </w:tc>
      </w:tr>
      <w:tr w:rsidR="00991775" w14:paraId="00EFFE83" w14:textId="77777777">
        <w:trPr>
          <w:trHeight w:val="411"/>
        </w:trPr>
        <w:tc>
          <w:tcPr>
            <w:tcW w:w="5000" w:type="pct"/>
            <w:gridSpan w:val="4"/>
            <w:shd w:val="clear" w:color="auto" w:fill="auto"/>
          </w:tcPr>
          <w:p w14:paraId="7F2D1E4A" w14:textId="77777777" w:rsidR="00991775" w:rsidRDefault="000E3545">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lastRenderedPageBreak/>
              <w:t>Закон Кировской области от 09.05.2022 № 69-ЗО «Об установлении на территории Кировской области налоговых ставок для отдельных категории налогоплательщиков, применяющих упрощенную систему налогообложения»</w:t>
            </w:r>
          </w:p>
        </w:tc>
      </w:tr>
      <w:tr w:rsidR="00991775" w14:paraId="20A550DC" w14:textId="77777777">
        <w:trPr>
          <w:trHeight w:val="411"/>
        </w:trPr>
        <w:tc>
          <w:tcPr>
            <w:tcW w:w="188" w:type="pct"/>
            <w:shd w:val="clear" w:color="auto" w:fill="auto"/>
          </w:tcPr>
          <w:p w14:paraId="1203A45C" w14:textId="77777777" w:rsidR="00991775" w:rsidRDefault="000E3545">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4.</w:t>
            </w:r>
          </w:p>
        </w:tc>
        <w:tc>
          <w:tcPr>
            <w:tcW w:w="1717" w:type="pct"/>
            <w:shd w:val="clear" w:color="auto" w:fill="auto"/>
          </w:tcPr>
          <w:p w14:paraId="30C51CD0"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Применение </w:t>
            </w:r>
            <w:r>
              <w:rPr>
                <w:rFonts w:ascii="Times New Roman" w:hAnsi="Times New Roman" w:cs="Times New Roman"/>
                <w:b/>
                <w:bCs/>
                <w:iCs/>
                <w:sz w:val="24"/>
                <w:szCs w:val="24"/>
              </w:rPr>
              <w:t>упрощенной системы налогообложения</w:t>
            </w:r>
            <w:r>
              <w:rPr>
                <w:rFonts w:ascii="Times New Roman" w:hAnsi="Times New Roman" w:cs="Times New Roman"/>
                <w:iCs/>
                <w:sz w:val="24"/>
                <w:szCs w:val="24"/>
              </w:rPr>
              <w:t xml:space="preserve"> для налогоплательщиков в связи с переменой ими места нахождения и места жительства</w:t>
            </w:r>
          </w:p>
        </w:tc>
        <w:tc>
          <w:tcPr>
            <w:tcW w:w="1439" w:type="pct"/>
            <w:shd w:val="clear" w:color="auto" w:fill="auto"/>
          </w:tcPr>
          <w:p w14:paraId="14EF302B"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На территории Кировской области для налогоплательщиков, которые зарегистрированы в 2022 - 2023 годах на территории Кировской области в качестве юридических лиц или индивидуальных предпринимателей в связи с переменой ими соответственно места нахождения и места жительства, применяющих упрощенную систему налогообложения, установлены налоговые ставки в следующих размерах:</w:t>
            </w:r>
          </w:p>
          <w:p w14:paraId="3717A039" w14:textId="77777777" w:rsidR="00991775" w:rsidRDefault="00991775">
            <w:pPr>
              <w:autoSpaceDE w:val="0"/>
              <w:autoSpaceDN w:val="0"/>
              <w:adjustRightInd w:val="0"/>
              <w:jc w:val="both"/>
              <w:rPr>
                <w:rFonts w:ascii="Times New Roman" w:hAnsi="Times New Roman" w:cs="Times New Roman"/>
                <w:iCs/>
                <w:sz w:val="24"/>
                <w:szCs w:val="24"/>
              </w:rPr>
            </w:pPr>
          </w:p>
          <w:p w14:paraId="206A8E8D"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1) </w:t>
            </w:r>
            <w:r>
              <w:rPr>
                <w:rFonts w:ascii="Times New Roman" w:hAnsi="Times New Roman" w:cs="Times New Roman"/>
                <w:b/>
                <w:bCs/>
                <w:iCs/>
                <w:sz w:val="24"/>
                <w:szCs w:val="24"/>
              </w:rPr>
              <w:t>1 процент</w:t>
            </w:r>
            <w:r>
              <w:rPr>
                <w:rFonts w:ascii="Times New Roman" w:hAnsi="Times New Roman" w:cs="Times New Roman"/>
                <w:iCs/>
                <w:sz w:val="24"/>
                <w:szCs w:val="24"/>
              </w:rPr>
              <w:t xml:space="preserve"> в течение налогового периода, в котором налогоплательщик зарегистрировался на территории Кировской области, и </w:t>
            </w:r>
            <w:r>
              <w:rPr>
                <w:rFonts w:ascii="Times New Roman" w:hAnsi="Times New Roman" w:cs="Times New Roman"/>
                <w:b/>
                <w:bCs/>
                <w:iCs/>
                <w:sz w:val="24"/>
                <w:szCs w:val="24"/>
              </w:rPr>
              <w:t>3 процента</w:t>
            </w:r>
            <w:r>
              <w:rPr>
                <w:rFonts w:ascii="Times New Roman" w:hAnsi="Times New Roman" w:cs="Times New Roman"/>
                <w:iCs/>
                <w:sz w:val="24"/>
                <w:szCs w:val="24"/>
              </w:rPr>
              <w:t xml:space="preserve"> в течение двух следующих налоговых периодов - в случае, если объектом налогообложения являются доходы;</w:t>
            </w:r>
          </w:p>
          <w:p w14:paraId="32EB7F4E" w14:textId="77777777" w:rsidR="00991775" w:rsidRDefault="00991775">
            <w:pPr>
              <w:autoSpaceDE w:val="0"/>
              <w:autoSpaceDN w:val="0"/>
              <w:adjustRightInd w:val="0"/>
              <w:jc w:val="both"/>
              <w:rPr>
                <w:rFonts w:ascii="Times New Roman" w:hAnsi="Times New Roman" w:cs="Times New Roman"/>
                <w:iCs/>
                <w:sz w:val="24"/>
                <w:szCs w:val="24"/>
              </w:rPr>
            </w:pPr>
          </w:p>
          <w:p w14:paraId="0F7FA323" w14:textId="77777777" w:rsidR="00991775" w:rsidRDefault="000E354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xml:space="preserve">2) </w:t>
            </w:r>
            <w:r>
              <w:rPr>
                <w:rFonts w:ascii="Times New Roman" w:hAnsi="Times New Roman" w:cs="Times New Roman"/>
                <w:b/>
                <w:bCs/>
                <w:iCs/>
                <w:sz w:val="24"/>
                <w:szCs w:val="24"/>
              </w:rPr>
              <w:t>5 процентов</w:t>
            </w:r>
            <w:r>
              <w:rPr>
                <w:rFonts w:ascii="Times New Roman" w:hAnsi="Times New Roman" w:cs="Times New Roman"/>
                <w:iCs/>
                <w:sz w:val="24"/>
                <w:szCs w:val="24"/>
              </w:rPr>
              <w:t xml:space="preserve"> в течение налогового периода, в котором налогоплательщик зарегистрировался на территории Кировской области, и </w:t>
            </w:r>
            <w:r>
              <w:rPr>
                <w:rFonts w:ascii="Times New Roman" w:hAnsi="Times New Roman" w:cs="Times New Roman"/>
                <w:b/>
                <w:bCs/>
                <w:iCs/>
                <w:sz w:val="24"/>
                <w:szCs w:val="24"/>
              </w:rPr>
              <w:t>7,5 процента</w:t>
            </w:r>
            <w:r>
              <w:rPr>
                <w:rFonts w:ascii="Times New Roman" w:hAnsi="Times New Roman" w:cs="Times New Roman"/>
                <w:iCs/>
                <w:sz w:val="24"/>
                <w:szCs w:val="24"/>
              </w:rPr>
              <w:t xml:space="preserve"> в течение двух следующих налоговых периодов - в случае, если объектом налогообложения являются доходы, уменьшенные на величину расходов.</w:t>
            </w:r>
          </w:p>
        </w:tc>
        <w:tc>
          <w:tcPr>
            <w:tcW w:w="1656" w:type="pct"/>
            <w:shd w:val="clear" w:color="auto" w:fill="auto"/>
          </w:tcPr>
          <w:p w14:paraId="2EA23A5A" w14:textId="77777777" w:rsidR="00991775" w:rsidRDefault="00991775">
            <w:pPr>
              <w:autoSpaceDE w:val="0"/>
              <w:autoSpaceDN w:val="0"/>
              <w:adjustRightInd w:val="0"/>
              <w:jc w:val="both"/>
              <w:rPr>
                <w:rFonts w:ascii="Times New Roman" w:hAnsi="Times New Roman" w:cs="Times New Roman"/>
                <w:iCs/>
                <w:sz w:val="24"/>
                <w:szCs w:val="24"/>
              </w:rPr>
            </w:pPr>
          </w:p>
        </w:tc>
      </w:tr>
      <w:tr w:rsidR="00991775" w14:paraId="222D0FFE" w14:textId="77777777">
        <w:trPr>
          <w:trHeight w:val="411"/>
        </w:trPr>
        <w:tc>
          <w:tcPr>
            <w:tcW w:w="5000" w:type="pct"/>
            <w:gridSpan w:val="4"/>
            <w:shd w:val="clear" w:color="auto" w:fill="auto"/>
          </w:tcPr>
          <w:p w14:paraId="011BCA50" w14:textId="77777777" w:rsidR="00991775" w:rsidRDefault="000E3545">
            <w:pPr>
              <w:autoSpaceDE w:val="0"/>
              <w:autoSpaceDN w:val="0"/>
              <w:adjustRightInd w:val="0"/>
              <w:jc w:val="both"/>
              <w:rPr>
                <w:rFonts w:ascii="Times New Roman" w:eastAsia="Calibri" w:hAnsi="Times New Roman" w:cs="Times New Roman"/>
                <w:i/>
                <w:iCs/>
                <w:sz w:val="24"/>
                <w:szCs w:val="24"/>
              </w:rPr>
            </w:pPr>
            <w:r>
              <w:rPr>
                <w:rFonts w:ascii="Times New Roman" w:hAnsi="Times New Roman" w:cs="Times New Roman"/>
                <w:i/>
                <w:sz w:val="24"/>
                <w:szCs w:val="24"/>
              </w:rPr>
              <w:lastRenderedPageBreak/>
              <w:t>Закон Кировской области от 05.11.2015 № 582-ЗО «Об установлении ставок налогов для налогоплательщиков, впервые зарегистрированных в качестве индивидуальных предпринимателей и применяющих упрощенную систему налогообложения и (или) патентную систему налогообложения»</w:t>
            </w:r>
          </w:p>
        </w:tc>
      </w:tr>
      <w:tr w:rsidR="00991775" w14:paraId="4E366062" w14:textId="77777777">
        <w:trPr>
          <w:trHeight w:val="411"/>
        </w:trPr>
        <w:tc>
          <w:tcPr>
            <w:tcW w:w="188" w:type="pct"/>
            <w:shd w:val="clear" w:color="auto" w:fill="auto"/>
          </w:tcPr>
          <w:p w14:paraId="35CB4E34" w14:textId="77777777" w:rsidR="00991775" w:rsidRDefault="00991775">
            <w:pPr>
              <w:pStyle w:val="a5"/>
              <w:numPr>
                <w:ilvl w:val="0"/>
                <w:numId w:val="2"/>
              </w:numPr>
              <w:jc w:val="center"/>
              <w:rPr>
                <w:rFonts w:ascii="Times New Roman" w:hAnsi="Times New Roman" w:cs="Times New Roman"/>
                <w:sz w:val="24"/>
                <w:szCs w:val="24"/>
              </w:rPr>
            </w:pPr>
          </w:p>
        </w:tc>
        <w:tc>
          <w:tcPr>
            <w:tcW w:w="1717" w:type="pct"/>
            <w:shd w:val="clear" w:color="auto" w:fill="auto"/>
          </w:tcPr>
          <w:p w14:paraId="5383F872"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Налоговая ставка в размере 0%</w:t>
            </w:r>
            <w:r>
              <w:rPr>
                <w:rFonts w:ascii="Times New Roman" w:eastAsia="Times New Roman" w:hAnsi="Times New Roman" w:cs="Times New Roman"/>
                <w:sz w:val="24"/>
                <w:szCs w:val="24"/>
                <w:lang w:eastAsia="ru-RU"/>
              </w:rPr>
              <w:t xml:space="preserve"> устанавливается для индивидуальных предпринимателей, впервые зарегистрированных в период с 01.01.2020 по 31.12.2023, – в течение двух налоговых периодов со дня регистрации в качестве индивидуальных предпринимателей:</w:t>
            </w:r>
          </w:p>
          <w:p w14:paraId="08DEFD97"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налогу, взимаемому в связи с применением упрощенной системы налогообложения;</w:t>
            </w:r>
          </w:p>
          <w:p w14:paraId="6DB34AF7" w14:textId="77777777" w:rsidR="00991775" w:rsidRDefault="000E3545">
            <w:pPr>
              <w:autoSpaceDE w:val="0"/>
              <w:autoSpaceDN w:val="0"/>
              <w:adjustRightInd w:val="0"/>
              <w:jc w:val="both"/>
              <w:rPr>
                <w:rFonts w:ascii="Times New Roman" w:hAnsi="Times New Roman" w:cs="Times New Roman"/>
                <w:bCs/>
                <w:sz w:val="24"/>
                <w:szCs w:val="24"/>
              </w:rPr>
            </w:pPr>
            <w:r>
              <w:rPr>
                <w:rFonts w:ascii="Times New Roman" w:eastAsia="Times New Roman" w:hAnsi="Times New Roman" w:cs="Times New Roman"/>
                <w:sz w:val="24"/>
                <w:szCs w:val="24"/>
                <w:lang w:eastAsia="ru-RU"/>
              </w:rPr>
              <w:t>- по налогу, взимаемому в связи с применением патентной системы налогообложения</w:t>
            </w:r>
          </w:p>
        </w:tc>
        <w:tc>
          <w:tcPr>
            <w:tcW w:w="1439" w:type="pct"/>
            <w:shd w:val="clear" w:color="auto" w:fill="auto"/>
          </w:tcPr>
          <w:p w14:paraId="124FE004" w14:textId="77777777" w:rsidR="00991775" w:rsidRDefault="000E354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осуществление предпринимательской деятельности в производственной, социальной и (или) научной сферах, а также в сфере бытовых услуг населению (перечень видов предпринимательской деятельности поименован в приложениях к Закону Кировской области от 05.11.2015 № 582-ЗО); </w:t>
            </w:r>
          </w:p>
          <w:p w14:paraId="1D51BDB7" w14:textId="77777777" w:rsidR="00991775" w:rsidRDefault="000E354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средняя численность наемных работников не превышает 15 человек за календарный год; </w:t>
            </w:r>
          </w:p>
          <w:p w14:paraId="63E7DB29"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предельный размер доходов от реализации, определяемых в соответствии со статьей 249 Налогового кодекса Российской Федерации, получаемых индивидуальным предпринимателем при осуществлении вида предпринимательской деятельности, в отношении которого применяется налоговая ставка в размере 0 процентов:</w:t>
            </w:r>
          </w:p>
          <w:p w14:paraId="50CFB140"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при упрощенной системе налогообложения не превышает 1/10 предусмотренного пунктом </w:t>
            </w:r>
            <w:r>
              <w:rPr>
                <w:rFonts w:ascii="Times New Roman" w:eastAsia="Calibri" w:hAnsi="Times New Roman" w:cs="Times New Roman"/>
                <w:sz w:val="24"/>
                <w:szCs w:val="24"/>
              </w:rPr>
              <w:br/>
              <w:t>4 статьи 346.13 Налогового кодекса Российской Федерации предельного размера дохода за календарный год (20 млн. рублей).</w:t>
            </w:r>
          </w:p>
          <w:p w14:paraId="4ACFB9AB" w14:textId="77777777" w:rsidR="00991775" w:rsidRDefault="000E3545">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при применении патентной системы налогообложения не превышает 1/10 предусмотренного </w:t>
            </w:r>
            <w:hyperlink r:id="rId9" w:history="1">
              <w:r>
                <w:rPr>
                  <w:rFonts w:ascii="Times New Roman" w:eastAsia="Calibri" w:hAnsi="Times New Roman" w:cs="Times New Roman"/>
                  <w:sz w:val="24"/>
                  <w:szCs w:val="24"/>
                </w:rPr>
                <w:t>подпунктом 1 пункта 6 статьи 346.45</w:t>
              </w:r>
            </w:hyperlink>
            <w:r>
              <w:rPr>
                <w:rFonts w:ascii="Times New Roman" w:eastAsia="Calibri" w:hAnsi="Times New Roman" w:cs="Times New Roman"/>
                <w:sz w:val="24"/>
                <w:szCs w:val="24"/>
              </w:rPr>
              <w:t xml:space="preserve"> Налогового кодекса Российской Федерации предельного размера дохода за календарный год (6 млн. рублей).</w:t>
            </w:r>
          </w:p>
        </w:tc>
        <w:tc>
          <w:tcPr>
            <w:tcW w:w="1656" w:type="pct"/>
            <w:shd w:val="clear" w:color="auto" w:fill="auto"/>
          </w:tcPr>
          <w:p w14:paraId="1E12B1A9"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Налогоплательщики вправе применять налоговую ставку в размере 0% со дня их государственной регистрации в качестве индивидуальных предпринимателей непрерывно не более двух налоговых периодов в пределах двух календарных лет.</w:t>
            </w:r>
          </w:p>
        </w:tc>
      </w:tr>
      <w:tr w:rsidR="00991775" w14:paraId="38B81DB5" w14:textId="77777777">
        <w:trPr>
          <w:trHeight w:val="411"/>
        </w:trPr>
        <w:tc>
          <w:tcPr>
            <w:tcW w:w="5000" w:type="pct"/>
            <w:gridSpan w:val="4"/>
            <w:shd w:val="clear" w:color="auto" w:fill="auto"/>
          </w:tcPr>
          <w:p w14:paraId="171C6E17"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i/>
                <w:iCs/>
                <w:sz w:val="24"/>
                <w:szCs w:val="24"/>
              </w:rPr>
              <w:t>Постановление Правительства Кировской области от 20.12.2019 № 688-П «Об утверждении государственной программы Кировской области «Развитие отраслей промышленного комплекса»</w:t>
            </w:r>
          </w:p>
        </w:tc>
      </w:tr>
      <w:tr w:rsidR="00991775" w14:paraId="0153F7B5" w14:textId="77777777">
        <w:trPr>
          <w:trHeight w:val="411"/>
        </w:trPr>
        <w:tc>
          <w:tcPr>
            <w:tcW w:w="188" w:type="pct"/>
            <w:shd w:val="clear" w:color="auto" w:fill="auto"/>
          </w:tcPr>
          <w:p w14:paraId="0A5868D2" w14:textId="77777777" w:rsidR="00991775" w:rsidRDefault="000E35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1717" w:type="pct"/>
            <w:shd w:val="clear" w:color="auto" w:fill="auto"/>
          </w:tcPr>
          <w:p w14:paraId="7CB9FF60" w14:textId="77777777" w:rsidR="00991775" w:rsidRDefault="000E3545">
            <w:pPr>
              <w:autoSpaceDE w:val="0"/>
              <w:autoSpaceDN w:val="0"/>
              <w:adjustRightInd w:val="0"/>
              <w:jc w:val="both"/>
              <w:rPr>
                <w:rFonts w:ascii="Times New Roman" w:hAnsi="Times New Roman" w:cs="Times New Roman"/>
                <w:i/>
                <w:iCs/>
                <w:sz w:val="24"/>
                <w:szCs w:val="24"/>
              </w:rPr>
            </w:pPr>
            <w:r>
              <w:rPr>
                <w:rFonts w:ascii="Times New Roman" w:hAnsi="Times New Roman" w:cs="Times New Roman"/>
                <w:sz w:val="24"/>
                <w:szCs w:val="24"/>
              </w:rPr>
              <w:t xml:space="preserve">Содействие и организация участия промышленных предприятий в корпоративной программе повышения конкурентоспособности (КППК) с целью получения государственной поддержки в форме предоставления </w:t>
            </w:r>
            <w:r>
              <w:rPr>
                <w:rFonts w:ascii="Times New Roman" w:hAnsi="Times New Roman" w:cs="Times New Roman"/>
                <w:b/>
                <w:bCs/>
                <w:sz w:val="24"/>
                <w:szCs w:val="24"/>
              </w:rPr>
              <w:t>субсидий</w:t>
            </w:r>
            <w:r>
              <w:rPr>
                <w:rFonts w:ascii="Times New Roman" w:hAnsi="Times New Roman" w:cs="Times New Roman"/>
                <w:sz w:val="24"/>
                <w:szCs w:val="24"/>
              </w:rPr>
              <w:t xml:space="preserve"> из федерального бюджета </w:t>
            </w:r>
            <w:r>
              <w:rPr>
                <w:rFonts w:ascii="Times New Roman" w:hAnsi="Times New Roman" w:cs="Times New Roman"/>
                <w:b/>
                <w:bCs/>
                <w:sz w:val="24"/>
                <w:szCs w:val="24"/>
              </w:rPr>
              <w:t>для компенсации части процентных ставок по экспортным кредитам</w:t>
            </w:r>
          </w:p>
        </w:tc>
        <w:tc>
          <w:tcPr>
            <w:tcW w:w="1439" w:type="pct"/>
            <w:shd w:val="clear" w:color="auto" w:fill="auto"/>
          </w:tcPr>
          <w:p w14:paraId="068703D5"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Предприятие зарегистрировано в Кировской области и относится к одной из приоритетных отраслей, а именно: обрабатывающее производство, сельское хозяйство, транспорт, строительство, ЖКХ.</w:t>
            </w:r>
          </w:p>
          <w:p w14:paraId="04AAC2E5"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При этом:</w:t>
            </w:r>
          </w:p>
          <w:p w14:paraId="26038DBB"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а) отсутствует задолженность по уплате налогов, сборов, страховых взносов и ранее предоставляемых субсидий, и бюджетных инвестиций;</w:t>
            </w:r>
          </w:p>
          <w:p w14:paraId="7160FDCC"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б) производитель не включен в перечень системообразующих предприятий, утверждаемый Правительственной комиссией по экономическому развитию и интеграции, образованной постановлением Правительства России от 30.12.2009 № 1166;</w:t>
            </w:r>
          </w:p>
          <w:p w14:paraId="30F56429"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 xml:space="preserve">в) доля участия налоговых резидентов иностранных государств в уставном </w:t>
            </w:r>
            <w:r>
              <w:rPr>
                <w:rFonts w:ascii="Times New Roman" w:hAnsi="Times New Roman" w:cs="Times New Roman"/>
                <w:sz w:val="24"/>
                <w:szCs w:val="24"/>
              </w:rPr>
              <w:lastRenderedPageBreak/>
              <w:t>(складочном) капитале юридического лица не выше 50%;</w:t>
            </w:r>
          </w:p>
          <w:p w14:paraId="511045D8"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г) организация в течение 3 последних лет не находилась в процессе ликвидации или банкротства;</w:t>
            </w:r>
          </w:p>
          <w:p w14:paraId="78545E36"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д) организацией соблюдается одно из дополнительных условий:</w:t>
            </w:r>
          </w:p>
          <w:p w14:paraId="57AF294A"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получено заключение о подтверждении производства продукции либо представлено письменное обязательство по получению заключения о подтверждении производства продукции, за исключением фармацевтической продукции;</w:t>
            </w:r>
          </w:p>
          <w:p w14:paraId="75CFD678"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получена лицензия на производство лекарственных средств - для производителей фармацевтической продукции;</w:t>
            </w:r>
          </w:p>
          <w:p w14:paraId="4163AA96"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участник промышленного кластера производит продукцию, на которую получено заключение о подтверждении производства продукции, за исключением фармацевтической продукции, либо для фармацевтической продукции лицензия на производство лекарственных средств;</w:t>
            </w:r>
          </w:p>
          <w:p w14:paraId="27941309" w14:textId="77777777" w:rsidR="00991775" w:rsidRDefault="000E3545">
            <w:pPr>
              <w:tabs>
                <w:tab w:val="left" w:pos="7088"/>
              </w:tabs>
              <w:ind w:left="34" w:firstLine="442"/>
              <w:jc w:val="both"/>
              <w:rPr>
                <w:rFonts w:ascii="Times New Roman" w:hAnsi="Times New Roman" w:cs="Times New Roman"/>
                <w:sz w:val="24"/>
                <w:szCs w:val="24"/>
              </w:rPr>
            </w:pPr>
            <w:r>
              <w:rPr>
                <w:rFonts w:ascii="Times New Roman" w:hAnsi="Times New Roman" w:cs="Times New Roman"/>
                <w:sz w:val="24"/>
                <w:szCs w:val="24"/>
              </w:rPr>
              <w:t xml:space="preserve">продукция экспортируется (подлежит экспорту) для последующего производства с ее использованием в рамках проекта по организации российского </w:t>
            </w:r>
            <w:r>
              <w:rPr>
                <w:rFonts w:ascii="Times New Roman" w:hAnsi="Times New Roman" w:cs="Times New Roman"/>
                <w:sz w:val="24"/>
                <w:szCs w:val="24"/>
              </w:rPr>
              <w:lastRenderedPageBreak/>
              <w:t>производства в иностранных государствах;</w:t>
            </w:r>
          </w:p>
          <w:p w14:paraId="76AB123D" w14:textId="77777777" w:rsidR="00991775" w:rsidRDefault="000E3545">
            <w:pPr>
              <w:autoSpaceDE w:val="0"/>
              <w:autoSpaceDN w:val="0"/>
              <w:adjustRightInd w:val="0"/>
              <w:ind w:firstLine="501"/>
              <w:jc w:val="both"/>
              <w:rPr>
                <w:rFonts w:ascii="Times New Roman" w:hAnsi="Times New Roman" w:cs="Times New Roman"/>
                <w:i/>
                <w:iCs/>
                <w:sz w:val="24"/>
                <w:szCs w:val="24"/>
              </w:rPr>
            </w:pPr>
            <w:r>
              <w:rPr>
                <w:rFonts w:ascii="Times New Roman" w:hAnsi="Times New Roman" w:cs="Times New Roman"/>
                <w:sz w:val="24"/>
                <w:szCs w:val="24"/>
              </w:rPr>
              <w:t>заключено соглашение с Министерством промышленности и торговли Российской Федерации.</w:t>
            </w:r>
          </w:p>
        </w:tc>
        <w:tc>
          <w:tcPr>
            <w:tcW w:w="1656" w:type="pct"/>
            <w:shd w:val="clear" w:color="auto" w:fill="auto"/>
          </w:tcPr>
          <w:p w14:paraId="1BE7A36D" w14:textId="77777777" w:rsidR="00991775" w:rsidRDefault="000E3545">
            <w:pPr>
              <w:pStyle w:val="210"/>
              <w:shd w:val="clear" w:color="auto" w:fill="auto"/>
              <w:spacing w:line="240" w:lineRule="auto"/>
              <w:ind w:left="41"/>
              <w:rPr>
                <w:sz w:val="24"/>
                <w:szCs w:val="24"/>
              </w:rPr>
            </w:pPr>
            <w:r>
              <w:rPr>
                <w:sz w:val="24"/>
                <w:szCs w:val="24"/>
              </w:rPr>
              <w:lastRenderedPageBreak/>
              <w:t xml:space="preserve">Предприятие направляет в адрес министерства промышленности, предпринимательства и торговли Кировской области заявку на участие в региональном конкурсном отборе и оказание содействия. </w:t>
            </w:r>
          </w:p>
          <w:p w14:paraId="20754A6A" w14:textId="77777777" w:rsidR="00991775" w:rsidRDefault="000E3545">
            <w:pPr>
              <w:pStyle w:val="210"/>
              <w:shd w:val="clear" w:color="auto" w:fill="auto"/>
              <w:spacing w:line="240" w:lineRule="auto"/>
              <w:ind w:left="41"/>
              <w:rPr>
                <w:sz w:val="24"/>
                <w:szCs w:val="24"/>
              </w:rPr>
            </w:pPr>
            <w:r>
              <w:rPr>
                <w:sz w:val="24"/>
                <w:szCs w:val="24"/>
              </w:rPr>
              <w:t>Сроки принятия заявок ежегодно публикуются на официальном сайте промышленности, предпринимательства и торговли Кировской области (в 2021 году – до 27.12.2021). Заявка направляется через Государственную информационную систему промышленности (ГИСП).</w:t>
            </w:r>
          </w:p>
          <w:p w14:paraId="4EB498BA" w14:textId="77777777" w:rsidR="00991775" w:rsidRDefault="000E3545">
            <w:pPr>
              <w:autoSpaceDE w:val="0"/>
              <w:autoSpaceDN w:val="0"/>
              <w:adjustRightInd w:val="0"/>
              <w:jc w:val="both"/>
              <w:rPr>
                <w:rFonts w:ascii="Times New Roman" w:hAnsi="Times New Roman" w:cs="Times New Roman"/>
                <w:i/>
                <w:iCs/>
                <w:sz w:val="24"/>
                <w:szCs w:val="24"/>
              </w:rPr>
            </w:pPr>
            <w:r>
              <w:rPr>
                <w:rFonts w:ascii="Times New Roman" w:hAnsi="Times New Roman" w:cs="Times New Roman"/>
                <w:sz w:val="24"/>
                <w:szCs w:val="24"/>
              </w:rPr>
              <w:t xml:space="preserve">В результате совместной работы с министерством промышленности, предпринимательства и торговли Кировской области предприятия включаются в федеральный перечень и заключают соглашение с Министерством промышленности и торговли Российской Федерации, дающее право воспользоваться субсидией по экспортным кредитам и иным инструментам финансирования, аналогичным кредиту </w:t>
            </w:r>
            <w:r>
              <w:rPr>
                <w:rFonts w:ascii="Times New Roman" w:hAnsi="Times New Roman" w:cs="Times New Roman"/>
                <w:sz w:val="24"/>
                <w:szCs w:val="24"/>
              </w:rPr>
              <w:lastRenderedPageBreak/>
              <w:t>(возмещение кредитной организации до 4,5% от процентной ставки по кредитному</w:t>
            </w:r>
            <w:r>
              <w:rPr>
                <w:sz w:val="24"/>
                <w:szCs w:val="24"/>
              </w:rPr>
              <w:t xml:space="preserve"> </w:t>
            </w:r>
            <w:r>
              <w:rPr>
                <w:rFonts w:ascii="Times New Roman" w:hAnsi="Times New Roman" w:cs="Times New Roman"/>
                <w:sz w:val="24"/>
                <w:szCs w:val="24"/>
              </w:rPr>
              <w:t>продукту).</w:t>
            </w:r>
          </w:p>
        </w:tc>
      </w:tr>
      <w:tr w:rsidR="00991775" w14:paraId="6C00572F" w14:textId="77777777">
        <w:trPr>
          <w:trHeight w:val="411"/>
        </w:trPr>
        <w:tc>
          <w:tcPr>
            <w:tcW w:w="5000" w:type="pct"/>
            <w:gridSpan w:val="4"/>
            <w:shd w:val="clear" w:color="auto" w:fill="auto"/>
          </w:tcPr>
          <w:p w14:paraId="0D528FF5" w14:textId="77777777" w:rsidR="00991775" w:rsidRDefault="000E3545">
            <w:pPr>
              <w:autoSpaceDE w:val="0"/>
              <w:autoSpaceDN w:val="0"/>
              <w:adjustRightInd w:val="0"/>
              <w:ind w:left="34" w:hanging="4"/>
              <w:jc w:val="both"/>
              <w:rPr>
                <w:rFonts w:ascii="Times New Roman" w:hAnsi="Times New Roman" w:cs="Times New Roman"/>
                <w:i/>
                <w:sz w:val="24"/>
                <w:szCs w:val="24"/>
              </w:rPr>
            </w:pPr>
            <w:r>
              <w:rPr>
                <w:rFonts w:ascii="Times New Roman" w:hAnsi="Times New Roman" w:cs="Times New Roman"/>
                <w:i/>
                <w:sz w:val="24"/>
                <w:szCs w:val="24"/>
              </w:rPr>
              <w:lastRenderedPageBreak/>
              <w:t>Постановление Правительства Российской Федерации от 23.02.2018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 (мера поддержки предусмотрена федеральным законодательством)</w:t>
            </w:r>
          </w:p>
          <w:p w14:paraId="33695C22" w14:textId="77777777" w:rsidR="00991775" w:rsidRDefault="000E3545">
            <w:pPr>
              <w:pStyle w:val="210"/>
              <w:shd w:val="clear" w:color="auto" w:fill="auto"/>
              <w:spacing w:line="240" w:lineRule="auto"/>
              <w:ind w:left="41"/>
              <w:rPr>
                <w:sz w:val="24"/>
                <w:szCs w:val="24"/>
              </w:rPr>
            </w:pPr>
            <w:r>
              <w:rPr>
                <w:i/>
                <w:sz w:val="24"/>
                <w:szCs w:val="24"/>
              </w:rPr>
              <w:t xml:space="preserve">Постановление правительства Кировской области от 22.01.2019 № 9-П «О реализации постановления Правительства Российской Федерации </w:t>
            </w:r>
            <w:r>
              <w:rPr>
                <w:i/>
                <w:sz w:val="24"/>
                <w:szCs w:val="24"/>
              </w:rPr>
              <w:br/>
              <w:t>от 23.02.2018 № 190 «О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w:t>
            </w:r>
          </w:p>
        </w:tc>
      </w:tr>
      <w:tr w:rsidR="00991775" w14:paraId="6054D884" w14:textId="77777777">
        <w:trPr>
          <w:trHeight w:val="411"/>
        </w:trPr>
        <w:tc>
          <w:tcPr>
            <w:tcW w:w="188" w:type="pct"/>
            <w:shd w:val="clear" w:color="auto" w:fill="auto"/>
          </w:tcPr>
          <w:p w14:paraId="641D8B90" w14:textId="77777777" w:rsidR="00991775" w:rsidRDefault="000E3545">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717" w:type="pct"/>
            <w:shd w:val="clear" w:color="auto" w:fill="auto"/>
          </w:tcPr>
          <w:p w14:paraId="5C8001AE" w14:textId="77777777" w:rsidR="00991775" w:rsidRDefault="000E3545">
            <w:pPr>
              <w:tabs>
                <w:tab w:val="left" w:pos="7088"/>
              </w:tabs>
              <w:ind w:left="7" w:right="-99"/>
              <w:jc w:val="both"/>
              <w:rPr>
                <w:rFonts w:ascii="Times New Roman" w:hAnsi="Times New Roman" w:cs="Times New Roman"/>
                <w:sz w:val="24"/>
                <w:szCs w:val="24"/>
              </w:rPr>
            </w:pPr>
            <w:r>
              <w:rPr>
                <w:rFonts w:ascii="Times New Roman" w:hAnsi="Times New Roman" w:cs="Times New Roman"/>
                <w:sz w:val="24"/>
                <w:szCs w:val="24"/>
              </w:rPr>
              <w:t>Заключение договора аренды лесных участков без проведения аукциона.</w:t>
            </w:r>
          </w:p>
          <w:p w14:paraId="35CD5F68" w14:textId="77777777" w:rsidR="00991775" w:rsidRDefault="00991775">
            <w:pPr>
              <w:autoSpaceDE w:val="0"/>
              <w:autoSpaceDN w:val="0"/>
              <w:adjustRightInd w:val="0"/>
              <w:jc w:val="both"/>
              <w:rPr>
                <w:rFonts w:ascii="Times New Roman" w:hAnsi="Times New Roman" w:cs="Times New Roman"/>
                <w:sz w:val="24"/>
                <w:szCs w:val="24"/>
              </w:rPr>
            </w:pPr>
          </w:p>
        </w:tc>
        <w:tc>
          <w:tcPr>
            <w:tcW w:w="1439" w:type="pct"/>
            <w:shd w:val="clear" w:color="auto" w:fill="auto"/>
          </w:tcPr>
          <w:p w14:paraId="22D1E18A" w14:textId="77777777" w:rsidR="00991775" w:rsidRDefault="000E3545">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Основанием для предоставления меры поддержки является приказ Министерства промышленности и торговли Российской Федерации «О включении инвестиционного проекта в перечень приоритетных инвестиционных проектов в области освоения лесов».</w:t>
            </w:r>
          </w:p>
          <w:p w14:paraId="68C62CEB" w14:textId="77777777" w:rsidR="00991775" w:rsidRDefault="00991775">
            <w:pPr>
              <w:pStyle w:val="ConsPlusNormal"/>
              <w:jc w:val="both"/>
              <w:rPr>
                <w:rFonts w:ascii="Times New Roman" w:hAnsi="Times New Roman" w:cs="Times New Roman"/>
                <w:sz w:val="24"/>
                <w:szCs w:val="24"/>
              </w:rPr>
            </w:pPr>
          </w:p>
          <w:p w14:paraId="15B61FA5" w14:textId="77777777" w:rsidR="00991775" w:rsidRDefault="000E3545">
            <w:pPr>
              <w:pStyle w:val="ConsPlusNormal"/>
              <w:jc w:val="both"/>
              <w:rPr>
                <w:rFonts w:ascii="Times New Roman" w:hAnsi="Times New Roman" w:cs="Times New Roman"/>
                <w:sz w:val="24"/>
                <w:szCs w:val="24"/>
              </w:rPr>
            </w:pPr>
            <w:r>
              <w:rPr>
                <w:rFonts w:ascii="Times New Roman" w:hAnsi="Times New Roman" w:cs="Times New Roman"/>
                <w:sz w:val="24"/>
                <w:szCs w:val="24"/>
              </w:rPr>
              <w:t>Под приоритетными инвестиционными проектами в области освоения лесов понимаются инвестиционные проекты по:</w:t>
            </w:r>
          </w:p>
          <w:p w14:paraId="06E8C27B" w14:textId="77777777" w:rsidR="00991775" w:rsidRDefault="000E3545">
            <w:pPr>
              <w:pStyle w:val="ConsPlusNormal"/>
              <w:jc w:val="both"/>
              <w:rPr>
                <w:rFonts w:ascii="Times New Roman" w:hAnsi="Times New Roman" w:cs="Times New Roman"/>
                <w:sz w:val="24"/>
                <w:szCs w:val="24"/>
              </w:rPr>
            </w:pPr>
            <w:r>
              <w:rPr>
                <w:rFonts w:ascii="Times New Roman" w:hAnsi="Times New Roman" w:cs="Times New Roman"/>
                <w:sz w:val="24"/>
                <w:szCs w:val="24"/>
              </w:rPr>
              <w:t>а) модернизации объектов лесоперерабатывающей инфраструктуры, включая переработку древесных отходов, в том числе в биоэнергетических целях, с минимальным объемом капитальных вложений не менее 2 млрд. рублей;</w:t>
            </w:r>
          </w:p>
          <w:p w14:paraId="2A798B6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б) созданию объектов лесной инфраструктуры и лесоперерабатывающей </w:t>
            </w:r>
            <w:r>
              <w:rPr>
                <w:rFonts w:ascii="Times New Roman" w:hAnsi="Times New Roman" w:cs="Times New Roman"/>
                <w:sz w:val="24"/>
                <w:szCs w:val="24"/>
              </w:rPr>
              <w:lastRenderedPageBreak/>
              <w:t xml:space="preserve">инфраструктуры, включая переработку древесных отходов, в том числе в </w:t>
            </w:r>
            <w:proofErr w:type="spellStart"/>
            <w:proofErr w:type="gramStart"/>
            <w:r>
              <w:rPr>
                <w:rFonts w:ascii="Times New Roman" w:hAnsi="Times New Roman" w:cs="Times New Roman"/>
                <w:sz w:val="24"/>
                <w:szCs w:val="24"/>
              </w:rPr>
              <w:t>био</w:t>
            </w:r>
            <w:proofErr w:type="spellEnd"/>
            <w:r>
              <w:rPr>
                <w:rFonts w:ascii="Times New Roman" w:hAnsi="Times New Roman" w:cs="Times New Roman"/>
                <w:sz w:val="24"/>
                <w:szCs w:val="24"/>
              </w:rPr>
              <w:t>-энергетических</w:t>
            </w:r>
            <w:proofErr w:type="gramEnd"/>
            <w:r>
              <w:rPr>
                <w:rFonts w:ascii="Times New Roman" w:hAnsi="Times New Roman" w:cs="Times New Roman"/>
                <w:sz w:val="24"/>
                <w:szCs w:val="24"/>
              </w:rPr>
              <w:t xml:space="preserve"> целях (при этом объем капитальных вложений, направленных на создание объектов лесной инфраструктуры, не должен превышать 20 процентов общего объема капитальных вложений), с минимальным объемом капитальных вложений не менее 3 млрд. рублей.</w:t>
            </w:r>
          </w:p>
        </w:tc>
        <w:tc>
          <w:tcPr>
            <w:tcW w:w="1656" w:type="pct"/>
            <w:shd w:val="clear" w:color="auto" w:fill="auto"/>
          </w:tcPr>
          <w:p w14:paraId="13E4BF8A" w14:textId="77777777" w:rsidR="00991775" w:rsidRDefault="000E3545">
            <w:pPr>
              <w:pStyle w:val="ConsPlusNormal"/>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Инвестор направляет в министерство промышленности, предпринимательства и торговли Кировской области составленную в произвольной форме заявку, содержащую сведения указанные в постановлении Правительства Российской Федерации от 23.02.2018 № 190.</w:t>
            </w:r>
          </w:p>
          <w:p w14:paraId="4994C68E" w14:textId="77777777" w:rsidR="00991775" w:rsidRDefault="00991775">
            <w:pPr>
              <w:pStyle w:val="ConsPlusNormal"/>
              <w:jc w:val="both"/>
              <w:rPr>
                <w:rFonts w:ascii="Times New Roman" w:eastAsiaTheme="minorHAnsi" w:hAnsi="Times New Roman" w:cs="Times New Roman"/>
                <w:sz w:val="24"/>
                <w:szCs w:val="24"/>
                <w:lang w:eastAsia="en-US"/>
              </w:rPr>
            </w:pPr>
          </w:p>
          <w:p w14:paraId="6B9222FB" w14:textId="77777777" w:rsidR="00991775" w:rsidRDefault="000E3545">
            <w:pPr>
              <w:pStyle w:val="210"/>
              <w:shd w:val="clear" w:color="auto" w:fill="auto"/>
              <w:spacing w:line="240" w:lineRule="auto"/>
              <w:ind w:left="41"/>
              <w:rPr>
                <w:sz w:val="24"/>
                <w:szCs w:val="24"/>
              </w:rPr>
            </w:pPr>
            <w:r>
              <w:rPr>
                <w:rFonts w:eastAsiaTheme="minorHAnsi"/>
                <w:sz w:val="24"/>
                <w:szCs w:val="24"/>
                <w:lang w:eastAsia="en-US"/>
              </w:rPr>
              <w:t xml:space="preserve">Основанием для включения инвестиционного проекта в перечень инвестиционных проектов является решение Министерства промышленности и торговли Российской Федерации, принятое на основании решения министерства лесного хозяйства Кировской области об утверждении заявки инвестора на реализацию инвестиционного проекта. Заявка подается в министерство промышленности, предпринимательства и торговли Кировской области в произвольной форме, с предоставлением данных, указанных в Постановлении </w:t>
            </w:r>
            <w:r>
              <w:rPr>
                <w:rFonts w:eastAsiaTheme="minorHAnsi"/>
                <w:sz w:val="24"/>
                <w:szCs w:val="24"/>
                <w:lang w:eastAsia="en-US"/>
              </w:rPr>
              <w:lastRenderedPageBreak/>
              <w:t>Правительства Российской Федерации от 23.02.2018 № 190.</w:t>
            </w:r>
          </w:p>
        </w:tc>
      </w:tr>
      <w:tr w:rsidR="00991775" w14:paraId="3BBC5586" w14:textId="77777777">
        <w:trPr>
          <w:trHeight w:val="411"/>
        </w:trPr>
        <w:tc>
          <w:tcPr>
            <w:tcW w:w="5000" w:type="pct"/>
            <w:gridSpan w:val="4"/>
            <w:shd w:val="clear" w:color="auto" w:fill="auto"/>
          </w:tcPr>
          <w:p w14:paraId="320317FF"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i/>
                <w:iCs/>
                <w:sz w:val="24"/>
                <w:szCs w:val="24"/>
              </w:rPr>
              <w:lastRenderedPageBreak/>
              <w:t>Закон Кировской области от 19.11.2020 № 417-ЗО «О применении на территории Кировской области инвестиционного налогового вычета по налогу на прибыль организаций и признании утратившими силу отдельных положений Закона Кировской области «О пониженной налоговой ставке налога на прибыль организаций, подлежащего зачислению в областной бюджет, для отдельных категорий налогоплательщиков»</w:t>
            </w:r>
          </w:p>
        </w:tc>
      </w:tr>
      <w:tr w:rsidR="00991775" w14:paraId="3B504963" w14:textId="77777777">
        <w:trPr>
          <w:trHeight w:val="411"/>
        </w:trPr>
        <w:tc>
          <w:tcPr>
            <w:tcW w:w="188" w:type="pct"/>
            <w:shd w:val="clear" w:color="auto" w:fill="auto"/>
          </w:tcPr>
          <w:p w14:paraId="4329BEE2"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17" w:type="pct"/>
            <w:shd w:val="clear" w:color="auto" w:fill="auto"/>
          </w:tcPr>
          <w:p w14:paraId="338CCFB3" w14:textId="77777777" w:rsidR="00991775" w:rsidRDefault="000E3545">
            <w:pPr>
              <w:jc w:val="both"/>
              <w:rPr>
                <w:rFonts w:ascii="Times New Roman" w:hAnsi="Times New Roman" w:cs="Times New Roman"/>
                <w:bCs/>
                <w:color w:val="000000" w:themeColor="text1"/>
                <w:sz w:val="24"/>
                <w:szCs w:val="24"/>
              </w:rPr>
            </w:pPr>
            <w:r>
              <w:rPr>
                <w:rFonts w:ascii="Times New Roman" w:hAnsi="Times New Roman" w:cs="Times New Roman"/>
                <w:b/>
                <w:bCs/>
                <w:color w:val="000000" w:themeColor="text1"/>
                <w:sz w:val="24"/>
                <w:szCs w:val="24"/>
              </w:rPr>
              <w:t>Инвестиционный налоговый вычет по налогу на прибыль организаций</w:t>
            </w:r>
            <w:r>
              <w:rPr>
                <w:rFonts w:ascii="Times New Roman" w:hAnsi="Times New Roman" w:cs="Times New Roman"/>
                <w:bCs/>
                <w:color w:val="000000" w:themeColor="text1"/>
                <w:sz w:val="24"/>
                <w:szCs w:val="24"/>
              </w:rPr>
              <w:t xml:space="preserve">. </w:t>
            </w:r>
          </w:p>
          <w:p w14:paraId="3C08D993" w14:textId="77777777" w:rsidR="00991775" w:rsidRDefault="00991775">
            <w:pPr>
              <w:tabs>
                <w:tab w:val="left" w:pos="7088"/>
              </w:tabs>
              <w:ind w:left="7" w:right="45"/>
              <w:jc w:val="both"/>
              <w:rPr>
                <w:rFonts w:ascii="Times New Roman" w:hAnsi="Times New Roman" w:cs="Times New Roman"/>
                <w:bCs/>
                <w:sz w:val="24"/>
                <w:szCs w:val="24"/>
              </w:rPr>
            </w:pPr>
          </w:p>
        </w:tc>
        <w:tc>
          <w:tcPr>
            <w:tcW w:w="1439" w:type="pct"/>
            <w:shd w:val="clear" w:color="auto" w:fill="auto"/>
          </w:tcPr>
          <w:p w14:paraId="3A8FA42F" w14:textId="77777777" w:rsidR="00991775" w:rsidRDefault="000E3545">
            <w:pPr>
              <w:jc w:val="both"/>
              <w:rPr>
                <w:rFonts w:ascii="Times New Roman" w:hAnsi="Times New Roman" w:cs="Times New Roman"/>
                <w:bCs/>
                <w:sz w:val="24"/>
                <w:szCs w:val="24"/>
              </w:rPr>
            </w:pPr>
            <w:r>
              <w:rPr>
                <w:rFonts w:ascii="Times New Roman" w:hAnsi="Times New Roman" w:cs="Times New Roman"/>
                <w:bCs/>
                <w:color w:val="000000" w:themeColor="text1"/>
                <w:sz w:val="24"/>
                <w:szCs w:val="24"/>
              </w:rPr>
              <w:t>Инвестиционный налоговый вычет по налогу на прибыль организаций предоставляется в размере от 90% до 50% от суммы расходов, направленных на создание и модернизацию производств, при этом предельный размер преференции будет рассчитан как разница между суммой налога на прибыль организаций по базовой региональной ставке и суммой налога по ставке 5% либо 10% в зависимости от осуществляемого вида деятельности</w:t>
            </w:r>
            <w:r>
              <w:rPr>
                <w:rFonts w:ascii="Times New Roman" w:eastAsia="Times New Roman" w:hAnsi="Times New Roman" w:cs="Times New Roman"/>
                <w:sz w:val="28"/>
                <w:szCs w:val="20"/>
                <w:lang w:eastAsia="ru-RU"/>
              </w:rPr>
              <w:t>.</w:t>
            </w:r>
          </w:p>
        </w:tc>
        <w:tc>
          <w:tcPr>
            <w:tcW w:w="1656" w:type="pct"/>
            <w:shd w:val="clear" w:color="auto" w:fill="auto"/>
          </w:tcPr>
          <w:p w14:paraId="339A795D"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Основные условия применения инвестиционного налогового вычета по налогу на прибыль организаций:</w:t>
            </w:r>
          </w:p>
          <w:p w14:paraId="482EB9E7"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инвестиционный проект, реализуемый частным инвестором, включен в перечень приоритетных инвестиционных проектов Кировской области в порядке, установленном Правительством Кировской области;</w:t>
            </w:r>
          </w:p>
          <w:p w14:paraId="439EB9F2"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hAnsi="Times New Roman" w:cs="Times New Roman"/>
                <w:sz w:val="24"/>
                <w:szCs w:val="24"/>
              </w:rPr>
              <w:t>- с частным инвестором, инвестиционный проект которого включен в перечень приоритетных инвестиционных проектов Кировской области, заключено инвестиционное соглашение в порядке, установленном Правительством Кировской области.</w:t>
            </w:r>
          </w:p>
        </w:tc>
      </w:tr>
      <w:tr w:rsidR="00991775" w14:paraId="5F9B4F13" w14:textId="77777777">
        <w:trPr>
          <w:trHeight w:val="411"/>
        </w:trPr>
        <w:tc>
          <w:tcPr>
            <w:tcW w:w="5000" w:type="pct"/>
            <w:gridSpan w:val="4"/>
            <w:shd w:val="clear" w:color="auto" w:fill="auto"/>
          </w:tcPr>
          <w:p w14:paraId="121C37F4" w14:textId="77777777" w:rsidR="00991775" w:rsidRDefault="000E3545">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i/>
                <w:iCs/>
                <w:color w:val="000000" w:themeColor="text1"/>
                <w:sz w:val="24"/>
                <w:szCs w:val="24"/>
              </w:rPr>
              <w:t>Закон Кировской области от 27.07.2016 № 692-ЗО «О налоге на имущество организаций в Кировской области»</w:t>
            </w:r>
          </w:p>
        </w:tc>
      </w:tr>
      <w:tr w:rsidR="00991775" w14:paraId="74DA568C" w14:textId="77777777">
        <w:trPr>
          <w:trHeight w:val="411"/>
        </w:trPr>
        <w:tc>
          <w:tcPr>
            <w:tcW w:w="188" w:type="pct"/>
            <w:shd w:val="clear" w:color="auto" w:fill="auto"/>
          </w:tcPr>
          <w:p w14:paraId="64357806"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17" w:type="pct"/>
            <w:shd w:val="clear" w:color="auto" w:fill="auto"/>
          </w:tcPr>
          <w:p w14:paraId="724A5C23" w14:textId="77777777" w:rsidR="00991775" w:rsidRDefault="000E3545">
            <w:pPr>
              <w:tabs>
                <w:tab w:val="left" w:pos="7088"/>
              </w:tabs>
              <w:ind w:left="7" w:right="45"/>
              <w:jc w:val="both"/>
              <w:rPr>
                <w:rFonts w:ascii="Times New Roman" w:hAnsi="Times New Roman" w:cs="Times New Roman"/>
                <w:bCs/>
                <w:color w:val="000000" w:themeColor="text1"/>
                <w:sz w:val="24"/>
                <w:szCs w:val="24"/>
              </w:rPr>
            </w:pPr>
            <w:r>
              <w:rPr>
                <w:rFonts w:ascii="Times New Roman" w:hAnsi="Times New Roman" w:cs="Times New Roman"/>
                <w:b/>
                <w:bCs/>
                <w:sz w:val="24"/>
                <w:szCs w:val="24"/>
              </w:rPr>
              <w:t>Освобождение от уплаты налога на имущество организаций</w:t>
            </w:r>
            <w:r>
              <w:rPr>
                <w:rFonts w:ascii="Times New Roman" w:hAnsi="Times New Roman" w:cs="Times New Roman"/>
                <w:sz w:val="24"/>
                <w:szCs w:val="24"/>
              </w:rPr>
              <w:t xml:space="preserve">. </w:t>
            </w:r>
          </w:p>
        </w:tc>
        <w:tc>
          <w:tcPr>
            <w:tcW w:w="1439" w:type="pct"/>
            <w:shd w:val="clear" w:color="auto" w:fill="auto"/>
          </w:tcPr>
          <w:p w14:paraId="29BDA26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Частные инвесторы, реализующие приоритетные инвестиционные проекты на </w:t>
            </w:r>
            <w:r>
              <w:rPr>
                <w:rFonts w:ascii="Times New Roman" w:hAnsi="Times New Roman" w:cs="Times New Roman"/>
                <w:sz w:val="24"/>
                <w:szCs w:val="24"/>
              </w:rPr>
              <w:lastRenderedPageBreak/>
              <w:t>территории Кировской области, в отношении предназначенных для реализации приоритетного инвестиционного проекта вновь построенных, новых приобретенных, реконструированных, модернизированных, введенных в эксплуатацию и принятых к бухгалтерскому учету со дня начала финансирования приоритетного инвестиционного проекта до начала текущего налогового периода объектов основных средств.</w:t>
            </w:r>
          </w:p>
          <w:p w14:paraId="6B0B19DC" w14:textId="77777777" w:rsidR="00991775" w:rsidRDefault="00991775">
            <w:pPr>
              <w:autoSpaceDE w:val="0"/>
              <w:autoSpaceDN w:val="0"/>
              <w:adjustRightInd w:val="0"/>
              <w:jc w:val="both"/>
              <w:rPr>
                <w:rFonts w:ascii="Times New Roman" w:hAnsi="Times New Roman" w:cs="Times New Roman"/>
                <w:sz w:val="24"/>
                <w:szCs w:val="24"/>
              </w:rPr>
            </w:pPr>
          </w:p>
          <w:p w14:paraId="23EBF6B9"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Налоговая льгота применяется в течение срока окупаемости приоритетного инвестиционного проекта, но не более пяти последовательных налоговых периодов, начиная с года, в котором частным инвестором заключено инвестиционное соглашение.</w:t>
            </w:r>
          </w:p>
          <w:p w14:paraId="2E64DCF7" w14:textId="77777777" w:rsidR="00991775" w:rsidRDefault="00991775">
            <w:pPr>
              <w:jc w:val="both"/>
              <w:rPr>
                <w:rFonts w:ascii="Times New Roman" w:hAnsi="Times New Roman" w:cs="Times New Roman"/>
                <w:bCs/>
                <w:color w:val="000000" w:themeColor="text1"/>
                <w:sz w:val="24"/>
                <w:szCs w:val="24"/>
              </w:rPr>
            </w:pPr>
          </w:p>
        </w:tc>
        <w:tc>
          <w:tcPr>
            <w:tcW w:w="1656" w:type="pct"/>
            <w:shd w:val="clear" w:color="auto" w:fill="auto"/>
          </w:tcPr>
          <w:p w14:paraId="6E7DCDB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Основные условия применения льготы по налогу на имущество организаций:</w:t>
            </w:r>
          </w:p>
          <w:p w14:paraId="6B48D098"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инвестиционный проект, реализуемый частным инвестором, включен в перечень приоритетных инвестиционных проектов Кировской области в порядке, установленном Правительством Кировской области;</w:t>
            </w:r>
          </w:p>
          <w:p w14:paraId="63775A91" w14:textId="77777777" w:rsidR="00991775" w:rsidRDefault="000E3545">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sz w:val="24"/>
                <w:szCs w:val="24"/>
              </w:rPr>
              <w:t>- с частным инвестором, инвестиционный проект которого включен в перечень приоритетных инвестиционных проектов Кировской области, заключено инвестиционное соглашение в порядке, установленном Правительством Кировской области.</w:t>
            </w:r>
          </w:p>
        </w:tc>
      </w:tr>
      <w:tr w:rsidR="00991775" w14:paraId="361EC7A5" w14:textId="77777777">
        <w:trPr>
          <w:trHeight w:val="411"/>
        </w:trPr>
        <w:tc>
          <w:tcPr>
            <w:tcW w:w="5000" w:type="pct"/>
            <w:gridSpan w:val="4"/>
            <w:shd w:val="clear" w:color="auto" w:fill="auto"/>
          </w:tcPr>
          <w:p w14:paraId="77372BF2" w14:textId="77777777" w:rsidR="00991775" w:rsidRDefault="000E3545">
            <w:pPr>
              <w:rPr>
                <w:rFonts w:ascii="Times New Roman" w:hAnsi="Times New Roman" w:cs="Times New Roman"/>
                <w:bCs/>
                <w:i/>
                <w:iCs/>
                <w:sz w:val="24"/>
                <w:szCs w:val="24"/>
              </w:rPr>
            </w:pPr>
            <w:r>
              <w:rPr>
                <w:rFonts w:ascii="Times New Roman" w:hAnsi="Times New Roman" w:cs="Times New Roman"/>
                <w:bCs/>
                <w:i/>
                <w:iCs/>
                <w:sz w:val="24"/>
                <w:szCs w:val="24"/>
              </w:rPr>
              <w:lastRenderedPageBreak/>
              <w:t>Постановление Правительства РФ от 19.10.2020 № 1704 «Об утверждении Правил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w:t>
            </w:r>
          </w:p>
          <w:p w14:paraId="1A9DE31E" w14:textId="77777777" w:rsidR="00991775" w:rsidRDefault="000E3545">
            <w:pPr>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i/>
                <w:iCs/>
                <w:sz w:val="24"/>
                <w:szCs w:val="24"/>
              </w:rPr>
              <w:t>Постановление Правительства Кировской области от 20.05.2022 № 249-П «Об утверждении Порядка отбора новых инвестиционных проектов»</w:t>
            </w:r>
          </w:p>
        </w:tc>
      </w:tr>
      <w:tr w:rsidR="00991775" w14:paraId="0E96A62A" w14:textId="77777777">
        <w:trPr>
          <w:trHeight w:val="411"/>
        </w:trPr>
        <w:tc>
          <w:tcPr>
            <w:tcW w:w="188" w:type="pct"/>
            <w:shd w:val="clear" w:color="auto" w:fill="auto"/>
          </w:tcPr>
          <w:p w14:paraId="55DDE54C"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717" w:type="pct"/>
            <w:shd w:val="clear" w:color="auto" w:fill="auto"/>
          </w:tcPr>
          <w:p w14:paraId="3CB28514" w14:textId="77777777" w:rsidR="00991775" w:rsidRDefault="000E3545">
            <w:pPr>
              <w:tabs>
                <w:tab w:val="left" w:pos="7088"/>
              </w:tabs>
              <w:ind w:left="7" w:right="45"/>
              <w:jc w:val="both"/>
              <w:rPr>
                <w:rFonts w:ascii="Times New Roman" w:hAnsi="Times New Roman" w:cs="Times New Roman"/>
                <w:bCs/>
                <w:color w:val="000000" w:themeColor="text1"/>
                <w:sz w:val="24"/>
                <w:szCs w:val="24"/>
              </w:rPr>
            </w:pPr>
            <w:r>
              <w:rPr>
                <w:rFonts w:ascii="Times New Roman" w:hAnsi="Times New Roman" w:cs="Times New Roman"/>
                <w:b/>
                <w:sz w:val="24"/>
                <w:szCs w:val="24"/>
              </w:rPr>
              <w:t xml:space="preserve">Финансирование создания объектов </w:t>
            </w:r>
            <w:r>
              <w:rPr>
                <w:rFonts w:ascii="Times New Roman" w:hAnsi="Times New Roman" w:cs="Times New Roman"/>
                <w:bCs/>
                <w:sz w:val="24"/>
                <w:szCs w:val="24"/>
              </w:rPr>
              <w:t>инфраструктуры для реализации новых инвестиционных проектов</w:t>
            </w:r>
          </w:p>
        </w:tc>
        <w:tc>
          <w:tcPr>
            <w:tcW w:w="1439" w:type="pct"/>
            <w:shd w:val="clear" w:color="auto" w:fill="auto"/>
          </w:tcPr>
          <w:p w14:paraId="27A81C65"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Средства бюджета субъекта РФ, высвобождаемые в результате снижения задолженности по бюджетным кредитам, </w:t>
            </w:r>
            <w:r>
              <w:rPr>
                <w:rFonts w:ascii="Times New Roman" w:hAnsi="Times New Roman" w:cs="Times New Roman"/>
                <w:bCs/>
                <w:sz w:val="24"/>
                <w:szCs w:val="24"/>
              </w:rPr>
              <w:lastRenderedPageBreak/>
              <w:t>подлежат направлению на осуществление бюджетных инвестиций в объекты инфраструктуры в целях реализации новых инвестиционных проектов.</w:t>
            </w:r>
          </w:p>
          <w:p w14:paraId="77561725" w14:textId="77777777" w:rsidR="00991775" w:rsidRDefault="00991775">
            <w:pPr>
              <w:jc w:val="both"/>
              <w:rPr>
                <w:rFonts w:ascii="Times New Roman" w:hAnsi="Times New Roman" w:cs="Times New Roman"/>
                <w:bCs/>
                <w:sz w:val="24"/>
                <w:szCs w:val="24"/>
              </w:rPr>
            </w:pPr>
          </w:p>
          <w:p w14:paraId="3CC2D915" w14:textId="77777777" w:rsidR="00991775" w:rsidRDefault="000E3545">
            <w:pPr>
              <w:jc w:val="both"/>
              <w:rPr>
                <w:rFonts w:ascii="Times New Roman" w:hAnsi="Times New Roman" w:cs="Times New Roman"/>
                <w:bCs/>
                <w:sz w:val="24"/>
                <w:szCs w:val="24"/>
              </w:rPr>
            </w:pPr>
            <w:r>
              <w:rPr>
                <w:rFonts w:ascii="Times New Roman" w:hAnsi="Times New Roman" w:cs="Times New Roman"/>
                <w:b/>
                <w:sz w:val="24"/>
                <w:szCs w:val="24"/>
              </w:rPr>
              <w:t>Новый инвестиционный проект (НИП)</w:t>
            </w:r>
            <w:r>
              <w:rPr>
                <w:rFonts w:ascii="Times New Roman" w:hAnsi="Times New Roman" w:cs="Times New Roman"/>
                <w:bCs/>
                <w:sz w:val="24"/>
                <w:szCs w:val="24"/>
              </w:rPr>
              <w:t xml:space="preserve"> - ограниченный по времени и ресурсам комплекс мероприятий, направленных на создание и последующую эксплуатацию новых объектов основных средств или на реконструкцию существующих объектов, которые вводятся в эксплуатацию </w:t>
            </w:r>
            <w:r>
              <w:rPr>
                <w:rFonts w:ascii="Times New Roman" w:hAnsi="Times New Roman" w:cs="Times New Roman"/>
                <w:bCs/>
                <w:sz w:val="24"/>
                <w:szCs w:val="24"/>
              </w:rPr>
              <w:br/>
              <w:t>после 01.01.2021.</w:t>
            </w:r>
          </w:p>
          <w:p w14:paraId="1A0ED12C" w14:textId="77777777" w:rsidR="00991775" w:rsidRDefault="00991775">
            <w:pPr>
              <w:jc w:val="both"/>
              <w:rPr>
                <w:rFonts w:ascii="Times New Roman" w:hAnsi="Times New Roman" w:cs="Times New Roman"/>
                <w:bCs/>
                <w:sz w:val="24"/>
                <w:szCs w:val="24"/>
              </w:rPr>
            </w:pPr>
          </w:p>
          <w:p w14:paraId="457B56F5" w14:textId="77777777" w:rsidR="00991775" w:rsidRDefault="000E3545">
            <w:pPr>
              <w:jc w:val="both"/>
              <w:rPr>
                <w:rFonts w:ascii="Times New Roman" w:hAnsi="Times New Roman" w:cs="Times New Roman"/>
                <w:bCs/>
                <w:sz w:val="24"/>
                <w:szCs w:val="24"/>
              </w:rPr>
            </w:pPr>
            <w:r>
              <w:rPr>
                <w:rFonts w:ascii="Times New Roman" w:hAnsi="Times New Roman" w:cs="Times New Roman"/>
                <w:b/>
                <w:sz w:val="24"/>
                <w:szCs w:val="24"/>
              </w:rPr>
              <w:t>Объекты инфраструктуры</w:t>
            </w:r>
            <w:r>
              <w:rPr>
                <w:rFonts w:ascii="Times New Roman" w:hAnsi="Times New Roman" w:cs="Times New Roman"/>
                <w:bCs/>
                <w:sz w:val="24"/>
                <w:szCs w:val="24"/>
              </w:rPr>
              <w:t xml:space="preserve"> – объекты транспортной, инженерной, энергетической и коммунальной инфраструктуры, необходимые для реализации </w:t>
            </w:r>
            <w:proofErr w:type="spellStart"/>
            <w:r>
              <w:rPr>
                <w:rFonts w:ascii="Times New Roman" w:hAnsi="Times New Roman" w:cs="Times New Roman"/>
                <w:bCs/>
                <w:sz w:val="24"/>
                <w:szCs w:val="24"/>
              </w:rPr>
              <w:t>НИПов</w:t>
            </w:r>
            <w:proofErr w:type="spellEnd"/>
            <w:r>
              <w:rPr>
                <w:rFonts w:ascii="Times New Roman" w:hAnsi="Times New Roman" w:cs="Times New Roman"/>
                <w:bCs/>
                <w:sz w:val="24"/>
                <w:szCs w:val="24"/>
              </w:rPr>
              <w:t xml:space="preserve">. </w:t>
            </w:r>
          </w:p>
          <w:p w14:paraId="27C3C3E8" w14:textId="77777777" w:rsidR="00991775" w:rsidRDefault="00991775">
            <w:pPr>
              <w:jc w:val="both"/>
              <w:rPr>
                <w:rFonts w:ascii="Times New Roman" w:hAnsi="Times New Roman" w:cs="Times New Roman"/>
                <w:bCs/>
                <w:sz w:val="24"/>
                <w:szCs w:val="24"/>
              </w:rPr>
            </w:pPr>
          </w:p>
          <w:p w14:paraId="1C3F5906" w14:textId="77777777" w:rsidR="00991775" w:rsidRDefault="000E3545">
            <w:pPr>
              <w:jc w:val="both"/>
              <w:rPr>
                <w:rFonts w:ascii="Times New Roman" w:hAnsi="Times New Roman" w:cs="Times New Roman"/>
                <w:b/>
                <w:sz w:val="24"/>
                <w:szCs w:val="24"/>
              </w:rPr>
            </w:pPr>
            <w:proofErr w:type="spellStart"/>
            <w:r>
              <w:rPr>
                <w:rFonts w:ascii="Times New Roman" w:hAnsi="Times New Roman" w:cs="Times New Roman"/>
                <w:bCs/>
                <w:sz w:val="24"/>
                <w:szCs w:val="24"/>
              </w:rPr>
              <w:t>НИПы</w:t>
            </w:r>
            <w:proofErr w:type="spellEnd"/>
            <w:r>
              <w:rPr>
                <w:rFonts w:ascii="Times New Roman" w:hAnsi="Times New Roman" w:cs="Times New Roman"/>
                <w:bCs/>
                <w:sz w:val="24"/>
                <w:szCs w:val="24"/>
              </w:rPr>
              <w:t xml:space="preserve"> должны реализовываться </w:t>
            </w:r>
            <w:r>
              <w:rPr>
                <w:rFonts w:ascii="Times New Roman" w:hAnsi="Times New Roman" w:cs="Times New Roman"/>
                <w:b/>
                <w:sz w:val="24"/>
                <w:szCs w:val="24"/>
              </w:rPr>
              <w:t>в следующих сферах:</w:t>
            </w:r>
          </w:p>
          <w:p w14:paraId="4547086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Обрабатывающее производство </w:t>
            </w:r>
          </w:p>
          <w:p w14:paraId="511B4837"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Сельское хозяйство</w:t>
            </w:r>
          </w:p>
          <w:p w14:paraId="1EAE412C"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Логистическая деятельность</w:t>
            </w:r>
          </w:p>
          <w:p w14:paraId="1E06EAA3"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Туристическая деятельность</w:t>
            </w:r>
          </w:p>
          <w:p w14:paraId="0A6424CB"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Добыча полезных ископаемых</w:t>
            </w:r>
          </w:p>
          <w:p w14:paraId="3EE42E5A"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Жилищное строительство</w:t>
            </w:r>
          </w:p>
          <w:p w14:paraId="52D30BC9"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ЖКХ</w:t>
            </w:r>
          </w:p>
          <w:p w14:paraId="0577F6BD"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Дорожное хозяйство</w:t>
            </w:r>
          </w:p>
          <w:p w14:paraId="66416688"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Строительство </w:t>
            </w:r>
            <w:proofErr w:type="spellStart"/>
            <w:r>
              <w:rPr>
                <w:rFonts w:ascii="Times New Roman" w:hAnsi="Times New Roman" w:cs="Times New Roman"/>
                <w:bCs/>
                <w:sz w:val="24"/>
                <w:szCs w:val="24"/>
              </w:rPr>
              <w:t>аэропортной</w:t>
            </w:r>
            <w:proofErr w:type="spellEnd"/>
            <w:r>
              <w:rPr>
                <w:rFonts w:ascii="Times New Roman" w:hAnsi="Times New Roman" w:cs="Times New Roman"/>
                <w:bCs/>
                <w:sz w:val="24"/>
                <w:szCs w:val="24"/>
              </w:rPr>
              <w:t xml:space="preserve"> инфраструктуры </w:t>
            </w:r>
          </w:p>
          <w:p w14:paraId="7607603F"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Обеспечение электроэнергией</w:t>
            </w:r>
          </w:p>
          <w:p w14:paraId="14043FDC"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Транспорт общего пользования</w:t>
            </w:r>
          </w:p>
          <w:p w14:paraId="02128EDA"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Строительство автомобильных дорог</w:t>
            </w:r>
          </w:p>
          <w:p w14:paraId="1CFEEFF4"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Отрасли, относящиеся к перспективным экономическим специальностям Кировской области.</w:t>
            </w:r>
          </w:p>
          <w:p w14:paraId="7B48244E" w14:textId="77777777" w:rsidR="00991775" w:rsidRDefault="00991775">
            <w:pPr>
              <w:jc w:val="both"/>
              <w:rPr>
                <w:rFonts w:ascii="Times New Roman" w:hAnsi="Times New Roman" w:cs="Times New Roman"/>
                <w:bCs/>
                <w:sz w:val="24"/>
                <w:szCs w:val="24"/>
              </w:rPr>
            </w:pPr>
          </w:p>
          <w:p w14:paraId="19A5ABD1" w14:textId="77777777" w:rsidR="00991775" w:rsidRDefault="000E3545">
            <w:pPr>
              <w:jc w:val="both"/>
              <w:rPr>
                <w:rFonts w:ascii="Times New Roman" w:hAnsi="Times New Roman" w:cs="Times New Roman"/>
                <w:b/>
                <w:sz w:val="24"/>
                <w:szCs w:val="24"/>
              </w:rPr>
            </w:pPr>
            <w:r>
              <w:rPr>
                <w:rFonts w:ascii="Times New Roman" w:hAnsi="Times New Roman" w:cs="Times New Roman"/>
                <w:bCs/>
                <w:sz w:val="24"/>
                <w:szCs w:val="24"/>
              </w:rPr>
              <w:t xml:space="preserve">Высвобожденные средства </w:t>
            </w:r>
            <w:r>
              <w:rPr>
                <w:rFonts w:ascii="Times New Roman" w:hAnsi="Times New Roman" w:cs="Times New Roman"/>
                <w:b/>
                <w:sz w:val="24"/>
                <w:szCs w:val="24"/>
              </w:rPr>
              <w:t>могут быть направлены:</w:t>
            </w:r>
          </w:p>
          <w:p w14:paraId="03BD1E9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строительство, реконструкция и ввод в эксплуатацию объектов инфраструктуры;</w:t>
            </w:r>
          </w:p>
          <w:p w14:paraId="094A1F2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выполнение инженерных изысканий, проектирование, экспертиза ПД и результатов инженерных изысканий;</w:t>
            </w:r>
          </w:p>
          <w:p w14:paraId="7B9AE945"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подключение объектов капитального строительства к сетям инженерно-технического обеспечения.</w:t>
            </w:r>
          </w:p>
          <w:p w14:paraId="00F3F9CD" w14:textId="77777777" w:rsidR="00991775" w:rsidRDefault="00991775">
            <w:pPr>
              <w:jc w:val="both"/>
              <w:rPr>
                <w:rFonts w:ascii="Times New Roman" w:hAnsi="Times New Roman" w:cs="Times New Roman"/>
                <w:bCs/>
                <w:sz w:val="24"/>
                <w:szCs w:val="24"/>
              </w:rPr>
            </w:pPr>
          </w:p>
          <w:p w14:paraId="2AC2D928" w14:textId="77777777" w:rsidR="00991775" w:rsidRDefault="000E3545">
            <w:pPr>
              <w:jc w:val="both"/>
              <w:rPr>
                <w:rFonts w:ascii="Times New Roman" w:hAnsi="Times New Roman" w:cs="Times New Roman"/>
                <w:b/>
                <w:sz w:val="24"/>
                <w:szCs w:val="24"/>
              </w:rPr>
            </w:pPr>
            <w:r>
              <w:rPr>
                <w:rFonts w:ascii="Times New Roman" w:hAnsi="Times New Roman" w:cs="Times New Roman"/>
                <w:b/>
                <w:sz w:val="24"/>
                <w:szCs w:val="24"/>
              </w:rPr>
              <w:t>Требования к инвестиционным проектам:</w:t>
            </w:r>
          </w:p>
          <w:p w14:paraId="1011A967"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ввод в эксплуатацию основных средств должен быть осуществлен после 01.01.2021;</w:t>
            </w:r>
          </w:p>
          <w:p w14:paraId="109C998B"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стоимость </w:t>
            </w:r>
            <w:proofErr w:type="spellStart"/>
            <w:r>
              <w:rPr>
                <w:rFonts w:ascii="Times New Roman" w:hAnsi="Times New Roman" w:cs="Times New Roman"/>
                <w:bCs/>
                <w:sz w:val="24"/>
                <w:szCs w:val="24"/>
              </w:rPr>
              <w:t>инвест</w:t>
            </w:r>
            <w:proofErr w:type="spellEnd"/>
            <w:r>
              <w:rPr>
                <w:rFonts w:ascii="Times New Roman" w:hAnsi="Times New Roman" w:cs="Times New Roman"/>
                <w:bCs/>
                <w:sz w:val="24"/>
                <w:szCs w:val="24"/>
              </w:rPr>
              <w:t>. проекта от 50 млн. руб.;</w:t>
            </w:r>
          </w:p>
          <w:p w14:paraId="62BB1F68"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реализация инвестиционного проекта</w:t>
            </w:r>
            <w:r>
              <w:rPr>
                <w:rFonts w:ascii="Times New Roman" w:hAnsi="Times New Roman" w:cs="Times New Roman"/>
                <w:bCs/>
                <w:sz w:val="24"/>
                <w:szCs w:val="24"/>
              </w:rPr>
              <w:br/>
              <w:t>юридическим лицом;</w:t>
            </w:r>
          </w:p>
          <w:p w14:paraId="3FB0B9ED"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реализация инвестиционного проекта </w:t>
            </w:r>
            <w:r>
              <w:rPr>
                <w:rFonts w:ascii="Times New Roman" w:hAnsi="Times New Roman" w:cs="Times New Roman"/>
                <w:bCs/>
                <w:sz w:val="24"/>
                <w:szCs w:val="24"/>
              </w:rPr>
              <w:br/>
              <w:t>в реальном секторе экономики.</w:t>
            </w:r>
          </w:p>
          <w:p w14:paraId="79D992DC" w14:textId="77777777" w:rsidR="00991775" w:rsidRDefault="00991775">
            <w:pPr>
              <w:jc w:val="both"/>
              <w:rPr>
                <w:rFonts w:ascii="Times New Roman" w:hAnsi="Times New Roman" w:cs="Times New Roman"/>
                <w:bCs/>
                <w:sz w:val="24"/>
                <w:szCs w:val="24"/>
              </w:rPr>
            </w:pPr>
          </w:p>
          <w:p w14:paraId="2AE3F2FE" w14:textId="77777777" w:rsidR="00991775" w:rsidRDefault="000E3545">
            <w:pPr>
              <w:jc w:val="both"/>
              <w:rPr>
                <w:rFonts w:ascii="Times New Roman" w:hAnsi="Times New Roman" w:cs="Times New Roman"/>
                <w:b/>
                <w:sz w:val="24"/>
                <w:szCs w:val="24"/>
              </w:rPr>
            </w:pPr>
            <w:r>
              <w:rPr>
                <w:rFonts w:ascii="Times New Roman" w:hAnsi="Times New Roman" w:cs="Times New Roman"/>
                <w:b/>
                <w:sz w:val="24"/>
                <w:szCs w:val="24"/>
              </w:rPr>
              <w:t>Требования к инвестору:</w:t>
            </w:r>
          </w:p>
          <w:p w14:paraId="05EDB18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регистрация по адресу места своего нахождения на территории Кировской области либо состоит на налоговом учете в налоговом органе на территории Кировской области по месту нахождения своего обособленного структурного подразделения; </w:t>
            </w:r>
          </w:p>
          <w:p w14:paraId="0ABF29F6"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размер среднемесячной заработной платы работников по состоянию на 1-е число месяца, предшествующего месяцу подачи заявки на участие в отборе, составляет не ниже двух МРОТ;</w:t>
            </w:r>
          </w:p>
          <w:p w14:paraId="62B96728"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заявитель не находится в процессе ликвидации или реорганизации, а также в отношении него не возбуждена процедура, применяемая в деле о несостоятельности (банкротстве);</w:t>
            </w:r>
          </w:p>
          <w:p w14:paraId="7DB74A7C"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на имущество не обращено взыскание;</w:t>
            </w:r>
          </w:p>
          <w:p w14:paraId="7BB178E5"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-отсутствие задолженности по платежам в бюджеты бюджетной системы РФ по состоянию на 1-е число месяца, предшествующего месяцу подачи заявки; </w:t>
            </w:r>
          </w:p>
          <w:p w14:paraId="6277E126"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отсутствие просроченной задолженности по выплате заработной платы работникам по состоянию на 1-е число месяца, </w:t>
            </w:r>
            <w:r>
              <w:rPr>
                <w:rFonts w:ascii="Times New Roman" w:hAnsi="Times New Roman" w:cs="Times New Roman"/>
                <w:bCs/>
                <w:sz w:val="24"/>
                <w:szCs w:val="24"/>
              </w:rPr>
              <w:lastRenderedPageBreak/>
              <w:t>предшествующего месяцу подачи заявки.</w:t>
            </w:r>
          </w:p>
        </w:tc>
        <w:tc>
          <w:tcPr>
            <w:tcW w:w="1656" w:type="pct"/>
            <w:shd w:val="clear" w:color="auto" w:fill="auto"/>
          </w:tcPr>
          <w:p w14:paraId="2C0567AA"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lastRenderedPageBreak/>
              <w:t xml:space="preserve">Региональный отбор новых инвестиционных проектов проводится два раза в год в период с 15 января по 1 февраля или с 1 июня по 1 июля </w:t>
            </w:r>
            <w:r>
              <w:rPr>
                <w:rFonts w:ascii="Times New Roman" w:hAnsi="Times New Roman" w:cs="Times New Roman"/>
                <w:bCs/>
                <w:sz w:val="24"/>
                <w:szCs w:val="24"/>
              </w:rPr>
              <w:br/>
            </w:r>
            <w:r>
              <w:rPr>
                <w:rFonts w:ascii="Times New Roman" w:hAnsi="Times New Roman" w:cs="Times New Roman"/>
                <w:bCs/>
                <w:sz w:val="24"/>
                <w:szCs w:val="24"/>
              </w:rPr>
              <w:lastRenderedPageBreak/>
              <w:t>в соответствии с постановлением Правительства Кировской области № 249-П от 20.05.22 «Об утверждении Порядка отбора новых инвестиционных проектов» (действует до 31.12.2024 года).</w:t>
            </w:r>
          </w:p>
          <w:p w14:paraId="6666BE12" w14:textId="77777777" w:rsidR="00991775" w:rsidRDefault="00991775">
            <w:pPr>
              <w:autoSpaceDE w:val="0"/>
              <w:autoSpaceDN w:val="0"/>
              <w:adjustRightInd w:val="0"/>
              <w:jc w:val="both"/>
              <w:rPr>
                <w:rFonts w:ascii="Times New Roman" w:hAnsi="Times New Roman" w:cs="Times New Roman"/>
                <w:bCs/>
                <w:color w:val="000000" w:themeColor="text1"/>
                <w:sz w:val="24"/>
                <w:szCs w:val="24"/>
              </w:rPr>
            </w:pPr>
          </w:p>
        </w:tc>
      </w:tr>
      <w:tr w:rsidR="00991775" w14:paraId="08A4F04F" w14:textId="77777777">
        <w:trPr>
          <w:trHeight w:val="411"/>
        </w:trPr>
        <w:tc>
          <w:tcPr>
            <w:tcW w:w="5000" w:type="pct"/>
            <w:gridSpan w:val="4"/>
            <w:shd w:val="clear" w:color="auto" w:fill="auto"/>
          </w:tcPr>
          <w:p w14:paraId="447142C5" w14:textId="77777777" w:rsidR="00991775" w:rsidRDefault="000E3545">
            <w:pPr>
              <w:rPr>
                <w:rFonts w:ascii="Times New Roman" w:hAnsi="Times New Roman" w:cs="Times New Roman"/>
                <w:bCs/>
                <w:i/>
                <w:iCs/>
                <w:sz w:val="24"/>
                <w:szCs w:val="24"/>
              </w:rPr>
            </w:pPr>
            <w:r>
              <w:rPr>
                <w:rFonts w:ascii="Times New Roman" w:hAnsi="Times New Roman" w:cs="Times New Roman"/>
                <w:bCs/>
                <w:i/>
                <w:iCs/>
                <w:sz w:val="24"/>
                <w:szCs w:val="24"/>
              </w:rPr>
              <w:lastRenderedPageBreak/>
              <w:t>Федеральный закон от 01.04.2020 № 69-Ф3 «О защите и поощрении капиталовложений в Российской Федерации»</w:t>
            </w:r>
          </w:p>
          <w:p w14:paraId="481B4B2B" w14:textId="77777777" w:rsidR="00991775" w:rsidRDefault="000E3545">
            <w:pPr>
              <w:rPr>
                <w:rFonts w:ascii="Times New Roman" w:hAnsi="Times New Roman" w:cs="Times New Roman"/>
                <w:bCs/>
                <w:i/>
                <w:iCs/>
                <w:sz w:val="24"/>
                <w:szCs w:val="24"/>
              </w:rPr>
            </w:pPr>
            <w:r>
              <w:rPr>
                <w:rFonts w:ascii="Times New Roman" w:hAnsi="Times New Roman" w:cs="Times New Roman"/>
                <w:bCs/>
                <w:i/>
                <w:iCs/>
                <w:sz w:val="24"/>
                <w:szCs w:val="24"/>
              </w:rPr>
              <w:t>Постановление Правительства Российской Федерации от 13.09.2022 № 1602 «О соглашениях о защите и поощрении капиталовложений»</w:t>
            </w:r>
          </w:p>
          <w:p w14:paraId="5A1F9506" w14:textId="77777777" w:rsidR="00991775" w:rsidRDefault="000E3545">
            <w:pPr>
              <w:rPr>
                <w:rFonts w:ascii="Times New Roman" w:hAnsi="Times New Roman" w:cs="Times New Roman"/>
                <w:b/>
                <w:sz w:val="24"/>
                <w:szCs w:val="24"/>
              </w:rPr>
            </w:pPr>
            <w:r>
              <w:rPr>
                <w:rFonts w:ascii="Times New Roman" w:hAnsi="Times New Roman" w:cs="Times New Roman"/>
                <w:bCs/>
                <w:i/>
                <w:iCs/>
                <w:sz w:val="24"/>
                <w:szCs w:val="24"/>
              </w:rPr>
              <w:t>Постановление Правительства Кировской области от 10.12.2022 № 664-П «О реализации отдельных положений Федерального закона от 01.04.2020 N 69-ФЗ "О защите и поощрении капиталовложений в Российской Федерации»</w:t>
            </w:r>
          </w:p>
        </w:tc>
      </w:tr>
      <w:tr w:rsidR="00991775" w14:paraId="3AD0EDE4" w14:textId="77777777">
        <w:trPr>
          <w:trHeight w:val="411"/>
        </w:trPr>
        <w:tc>
          <w:tcPr>
            <w:tcW w:w="188" w:type="pct"/>
            <w:shd w:val="clear" w:color="auto" w:fill="auto"/>
          </w:tcPr>
          <w:p w14:paraId="3AA3B41B" w14:textId="77777777" w:rsidR="00991775" w:rsidRDefault="000E3545">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1717" w:type="pct"/>
            <w:shd w:val="clear" w:color="auto" w:fill="auto"/>
          </w:tcPr>
          <w:p w14:paraId="35414C7F" w14:textId="77777777" w:rsidR="00991775" w:rsidRDefault="000E3545">
            <w:pPr>
              <w:tabs>
                <w:tab w:val="left" w:pos="7088"/>
              </w:tabs>
              <w:ind w:left="7" w:right="45"/>
              <w:jc w:val="both"/>
              <w:rPr>
                <w:rFonts w:ascii="Times New Roman" w:hAnsi="Times New Roman" w:cs="Times New Roman"/>
                <w:b/>
                <w:sz w:val="24"/>
                <w:szCs w:val="24"/>
              </w:rPr>
            </w:pPr>
            <w:r>
              <w:rPr>
                <w:rFonts w:ascii="Times New Roman" w:hAnsi="Times New Roman" w:cs="Times New Roman"/>
                <w:b/>
                <w:sz w:val="24"/>
                <w:szCs w:val="24"/>
              </w:rPr>
              <w:t>Соглашение о защите и поощрении капиталовложений (СЗПК)</w:t>
            </w:r>
          </w:p>
        </w:tc>
        <w:tc>
          <w:tcPr>
            <w:tcW w:w="1439" w:type="pct"/>
            <w:shd w:val="clear" w:color="auto" w:fill="auto"/>
          </w:tcPr>
          <w:p w14:paraId="2520721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СЗПК - договор между организацией, реализующей проект, и одним или несколькими публично-правовыми образованиями - Российской Федерацией, субъектами РФ и муниципальными образованиями. </w:t>
            </w:r>
          </w:p>
          <w:p w14:paraId="68C4A60E" w14:textId="77777777" w:rsidR="00991775" w:rsidRDefault="00991775">
            <w:pPr>
              <w:jc w:val="both"/>
              <w:rPr>
                <w:rFonts w:ascii="Times New Roman" w:hAnsi="Times New Roman" w:cs="Times New Roman"/>
                <w:bCs/>
                <w:sz w:val="24"/>
                <w:szCs w:val="24"/>
              </w:rPr>
            </w:pPr>
          </w:p>
          <w:p w14:paraId="5B23438C" w14:textId="77777777" w:rsidR="00991775" w:rsidRDefault="000E3545">
            <w:pPr>
              <w:jc w:val="both"/>
              <w:rPr>
                <w:rFonts w:ascii="Times New Roman" w:hAnsi="Times New Roman" w:cs="Times New Roman"/>
                <w:b/>
                <w:bCs/>
                <w:sz w:val="24"/>
                <w:szCs w:val="24"/>
              </w:rPr>
            </w:pPr>
            <w:r>
              <w:rPr>
                <w:rFonts w:ascii="Times New Roman" w:hAnsi="Times New Roman" w:cs="Times New Roman"/>
                <w:b/>
                <w:bCs/>
                <w:sz w:val="24"/>
                <w:szCs w:val="24"/>
              </w:rPr>
              <w:t>Требования:</w:t>
            </w:r>
          </w:p>
          <w:p w14:paraId="72E3313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1) объем </w:t>
            </w:r>
            <w:proofErr w:type="gramStart"/>
            <w:r>
              <w:rPr>
                <w:rFonts w:ascii="Times New Roman" w:hAnsi="Times New Roman" w:cs="Times New Roman"/>
                <w:bCs/>
                <w:sz w:val="24"/>
                <w:szCs w:val="24"/>
              </w:rPr>
              <w:t>капиталовложений</w:t>
            </w:r>
            <w:proofErr w:type="gramEnd"/>
            <w:r>
              <w:rPr>
                <w:rFonts w:ascii="Times New Roman" w:hAnsi="Times New Roman" w:cs="Times New Roman"/>
                <w:bCs/>
                <w:sz w:val="24"/>
                <w:szCs w:val="24"/>
              </w:rPr>
              <w:t xml:space="preserve"> где стороной является субъект РФ – 200 млн. рублей.</w:t>
            </w:r>
          </w:p>
          <w:p w14:paraId="10E4FA22"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2) объем </w:t>
            </w:r>
            <w:proofErr w:type="gramStart"/>
            <w:r>
              <w:rPr>
                <w:rFonts w:ascii="Times New Roman" w:hAnsi="Times New Roman" w:cs="Times New Roman"/>
                <w:bCs/>
                <w:sz w:val="24"/>
                <w:szCs w:val="24"/>
              </w:rPr>
              <w:t>капиталовложений</w:t>
            </w:r>
            <w:proofErr w:type="gramEnd"/>
            <w:r>
              <w:rPr>
                <w:rFonts w:ascii="Times New Roman" w:hAnsi="Times New Roman" w:cs="Times New Roman"/>
                <w:bCs/>
                <w:sz w:val="24"/>
                <w:szCs w:val="24"/>
              </w:rPr>
              <w:t xml:space="preserve"> где стороной соглашения является РФ и субъект РФ:</w:t>
            </w:r>
          </w:p>
          <w:p w14:paraId="3B5C9F54"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здравоохранение, образование, культура, физкультура и спорт – 750 млн. рублей;</w:t>
            </w:r>
          </w:p>
          <w:p w14:paraId="6B591D19"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цифровая экономика, экология, сельское хозяйство, пищевая и перерабатывающая промышленность, туризм – 1,5 млрд. рублей;</w:t>
            </w:r>
          </w:p>
          <w:p w14:paraId="54BE4224"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xml:space="preserve">- обрабатывающее производство, аэровокзалы, общественный транспорт, </w:t>
            </w:r>
            <w:r>
              <w:rPr>
                <w:rFonts w:ascii="Times New Roman" w:hAnsi="Times New Roman" w:cs="Times New Roman"/>
                <w:bCs/>
                <w:sz w:val="24"/>
                <w:szCs w:val="24"/>
              </w:rPr>
              <w:lastRenderedPageBreak/>
              <w:t>транспортно-логистические центры – 4,5 млрд. рублей;</w:t>
            </w:r>
          </w:p>
          <w:p w14:paraId="21FC34E0"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проекты в иных отраслях – 10 млрд. рублей.</w:t>
            </w:r>
          </w:p>
          <w:p w14:paraId="63852806"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3) - решение об осуществлении инвестиционного проекта, в том числе об определении объема капитальных вложений (расходов) должно быть принято до 01.04.2020, но не ранее 07.05.2018;</w:t>
            </w:r>
          </w:p>
          <w:p w14:paraId="065D664B"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не ранее 07.05.2018 получено разрешение на строительство объектов недвижимого имущества или начато осуществление капитальных вложений;</w:t>
            </w:r>
          </w:p>
          <w:p w14:paraId="482A053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не позднее 31.12.2022 подано заявление о заключении СЗПК.</w:t>
            </w:r>
          </w:p>
          <w:p w14:paraId="0F17E5A1"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4) - принято решение об утверждении бюджета на капитальные вложения (расходы) после 01.04.2020 до получения разрешения на строительство или в срок не позднее 180 календарных дней со дня получения разрешения на строительство;</w:t>
            </w:r>
          </w:p>
          <w:p w14:paraId="22D11D9E" w14:textId="77777777" w:rsidR="00991775" w:rsidRDefault="000E3545">
            <w:pPr>
              <w:jc w:val="both"/>
              <w:rPr>
                <w:rFonts w:ascii="Times New Roman" w:hAnsi="Times New Roman" w:cs="Times New Roman"/>
                <w:bCs/>
                <w:sz w:val="24"/>
                <w:szCs w:val="24"/>
              </w:rPr>
            </w:pPr>
            <w:r>
              <w:rPr>
                <w:rFonts w:ascii="Times New Roman" w:hAnsi="Times New Roman" w:cs="Times New Roman"/>
                <w:bCs/>
                <w:sz w:val="24"/>
                <w:szCs w:val="24"/>
              </w:rPr>
              <w:t>- подано заявление о заключении СЗПК не позднее одного года после даты принятия решения.</w:t>
            </w:r>
          </w:p>
        </w:tc>
        <w:tc>
          <w:tcPr>
            <w:tcW w:w="1656" w:type="pct"/>
            <w:shd w:val="clear" w:color="auto" w:fill="auto"/>
          </w:tcPr>
          <w:p w14:paraId="4B69FEDB"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lastRenderedPageBreak/>
              <w:t xml:space="preserve"> Подача заявления, к которому заявитель также может приложить ходатайство о признании ранее заключенного договора о предоставлении мер господдержки связанным договором</w:t>
            </w:r>
          </w:p>
          <w:p w14:paraId="3C62E3D6"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 Рассмотрение заявления публично-правовым образованием, на территории которого предполагается реализация проекта</w:t>
            </w:r>
          </w:p>
          <w:p w14:paraId="38CB5F23"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 Уведомление об отказе в подписании или подписание СЗПК</w:t>
            </w:r>
          </w:p>
          <w:p w14:paraId="6D0D85BF"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Публичная сторона может отказать в подписании СЗПК только в тех случаях, когда не соблюдены условия его заключения.</w:t>
            </w:r>
          </w:p>
        </w:tc>
      </w:tr>
      <w:tr w:rsidR="00991775" w14:paraId="50C941A2" w14:textId="77777777">
        <w:trPr>
          <w:trHeight w:val="412"/>
        </w:trPr>
        <w:tc>
          <w:tcPr>
            <w:tcW w:w="5000" w:type="pct"/>
            <w:gridSpan w:val="4"/>
            <w:shd w:val="clear" w:color="auto" w:fill="auto"/>
            <w:vAlign w:val="center"/>
          </w:tcPr>
          <w:p w14:paraId="7C432741" w14:textId="77777777" w:rsidR="00991775" w:rsidRDefault="000E3545">
            <w:pPr>
              <w:pStyle w:val="1"/>
              <w:spacing w:after="0" w:afterAutospacing="0"/>
              <w:jc w:val="center"/>
              <w:outlineLvl w:val="0"/>
              <w:rPr>
                <w:sz w:val="28"/>
                <w:szCs w:val="28"/>
              </w:rPr>
            </w:pPr>
            <w:bookmarkStart w:id="1" w:name="_КОГКУ_«Агентство_по"/>
            <w:bookmarkEnd w:id="1"/>
            <w:r>
              <w:rPr>
                <w:sz w:val="28"/>
                <w:szCs w:val="28"/>
              </w:rPr>
              <w:t>КОГКУ «Агентство инвестиционного развития Кировской области»</w:t>
            </w:r>
          </w:p>
          <w:p w14:paraId="3745EA3D" w14:textId="77777777" w:rsidR="00991775" w:rsidRDefault="000E3545">
            <w:pPr>
              <w:jc w:val="center"/>
              <w:rPr>
                <w:rStyle w:val="a4"/>
                <w:rFonts w:ascii="Times New Roman" w:hAnsi="Times New Roman" w:cs="Times New Roman"/>
                <w:i/>
                <w:color w:val="auto"/>
                <w:sz w:val="28"/>
                <w:szCs w:val="28"/>
                <w:u w:val="none"/>
              </w:rPr>
            </w:pPr>
            <w:r>
              <w:rPr>
                <w:rFonts w:ascii="Times New Roman" w:hAnsi="Times New Roman" w:cs="Times New Roman"/>
                <w:i/>
                <w:sz w:val="28"/>
                <w:szCs w:val="28"/>
              </w:rPr>
              <w:t>социальные сети:</w:t>
            </w:r>
            <w:r>
              <w:rPr>
                <w:rStyle w:val="a4"/>
                <w:rFonts w:ascii="Times New Roman" w:hAnsi="Times New Roman" w:cs="Times New Roman"/>
                <w:iCs/>
                <w:color w:val="auto"/>
                <w:sz w:val="28"/>
                <w:szCs w:val="28"/>
                <w:u w:val="none"/>
              </w:rPr>
              <w:t xml:space="preserve"> </w:t>
            </w:r>
            <w:hyperlink r:id="rId10" w:history="1">
              <w:r>
                <w:rPr>
                  <w:rStyle w:val="a4"/>
                  <w:rFonts w:ascii="Times New Roman" w:hAnsi="Times New Roman" w:cs="Times New Roman"/>
                  <w:i/>
                  <w:sz w:val="28"/>
                  <w:szCs w:val="28"/>
                </w:rPr>
                <w:t>https://vk.com/club_armko</w:t>
              </w:r>
            </w:hyperlink>
            <w:r>
              <w:rPr>
                <w:rStyle w:val="a4"/>
                <w:rFonts w:ascii="Times New Roman" w:hAnsi="Times New Roman" w:cs="Times New Roman"/>
                <w:i/>
                <w:sz w:val="28"/>
                <w:szCs w:val="28"/>
              </w:rPr>
              <w:t xml:space="preserve">, </w:t>
            </w:r>
            <w:r>
              <w:rPr>
                <w:rStyle w:val="a4"/>
                <w:rFonts w:ascii="Times New Roman" w:hAnsi="Times New Roman" w:cs="Times New Roman"/>
                <w:i/>
                <w:color w:val="auto"/>
                <w:sz w:val="28"/>
                <w:szCs w:val="28"/>
                <w:u w:val="none"/>
              </w:rPr>
              <w:t xml:space="preserve">тел.: 8 (8332) 22-10-77, </w:t>
            </w:r>
          </w:p>
          <w:p w14:paraId="1038094B" w14:textId="77777777" w:rsidR="00991775" w:rsidRDefault="000E3545">
            <w:pPr>
              <w:jc w:val="center"/>
              <w:rPr>
                <w:rFonts w:ascii="Times New Roman" w:hAnsi="Times New Roman" w:cs="Times New Roman"/>
                <w:i/>
                <w:color w:val="0000FF" w:themeColor="hyperlink"/>
                <w:sz w:val="28"/>
                <w:szCs w:val="28"/>
                <w:u w:val="single"/>
              </w:rPr>
            </w:pPr>
            <w:r>
              <w:rPr>
                <w:rStyle w:val="a4"/>
                <w:rFonts w:ascii="Times New Roman" w:hAnsi="Times New Roman" w:cs="Times New Roman"/>
                <w:i/>
                <w:color w:val="auto"/>
                <w:sz w:val="28"/>
                <w:szCs w:val="28"/>
                <w:u w:val="none"/>
              </w:rPr>
              <w:t xml:space="preserve">эл. почта: </w:t>
            </w:r>
            <w:hyperlink r:id="rId11" w:history="1">
              <w:r>
                <w:rPr>
                  <w:rStyle w:val="a4"/>
                  <w:rFonts w:ascii="Times New Roman" w:hAnsi="Times New Roman" w:cs="Times New Roman"/>
                  <w:i/>
                  <w:sz w:val="28"/>
                  <w:szCs w:val="28"/>
                </w:rPr>
                <w:t>armko43@mail.ru</w:t>
              </w:r>
            </w:hyperlink>
          </w:p>
        </w:tc>
      </w:tr>
      <w:tr w:rsidR="00991775" w14:paraId="5F5829C8" w14:textId="77777777">
        <w:trPr>
          <w:trHeight w:val="412"/>
        </w:trPr>
        <w:tc>
          <w:tcPr>
            <w:tcW w:w="5000" w:type="pct"/>
            <w:gridSpan w:val="4"/>
            <w:shd w:val="clear" w:color="auto" w:fill="auto"/>
            <w:vAlign w:val="center"/>
          </w:tcPr>
          <w:p w14:paraId="53E7D751" w14:textId="77777777" w:rsidR="00991775" w:rsidRDefault="000E3545">
            <w:pPr>
              <w:rPr>
                <w:rFonts w:ascii="Times New Roman" w:eastAsia="Calibri" w:hAnsi="Times New Roman" w:cs="Times New Roman"/>
                <w:i/>
                <w:sz w:val="24"/>
                <w:szCs w:val="24"/>
              </w:rPr>
            </w:pPr>
            <w:r>
              <w:rPr>
                <w:rFonts w:ascii="Times New Roman" w:eastAsia="Calibri" w:hAnsi="Times New Roman" w:cs="Times New Roman"/>
                <w:i/>
                <w:sz w:val="24"/>
                <w:szCs w:val="24"/>
              </w:rPr>
              <w:t>Постановление Правительства Кировской области от 23.06.2022 № 314-П «Об определении специализированной организации по привлечению инвестиций и работе с частными инвесторами на территории Кировской области»</w:t>
            </w:r>
          </w:p>
          <w:p w14:paraId="003C14BF" w14:textId="77777777" w:rsidR="00991775" w:rsidRDefault="000E3545">
            <w:pPr>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 xml:space="preserve">Постановление Правительства Кировской области от 20.11.2017 № 76-П «Об обеспечении функционирования территории опережающего социально-экономического развития на территории </w:t>
            </w:r>
            <w:proofErr w:type="spellStart"/>
            <w:r>
              <w:rPr>
                <w:rFonts w:ascii="Times New Roman" w:eastAsia="Calibri" w:hAnsi="Times New Roman" w:cs="Times New Roman"/>
                <w:i/>
                <w:sz w:val="24"/>
                <w:szCs w:val="24"/>
              </w:rPr>
              <w:t>монопрофильного</w:t>
            </w:r>
            <w:proofErr w:type="spellEnd"/>
            <w:r>
              <w:rPr>
                <w:rFonts w:ascii="Times New Roman" w:eastAsia="Calibri" w:hAnsi="Times New Roman" w:cs="Times New Roman"/>
                <w:i/>
                <w:sz w:val="24"/>
                <w:szCs w:val="24"/>
              </w:rPr>
              <w:t xml:space="preserve"> муниципального образования (моногорода) Кировской области»;</w:t>
            </w:r>
          </w:p>
          <w:p w14:paraId="1BF4A075" w14:textId="77777777" w:rsidR="00991775" w:rsidRDefault="000E3545">
            <w:pPr>
              <w:rPr>
                <w:rFonts w:ascii="Times New Roman" w:eastAsia="Calibri" w:hAnsi="Times New Roman" w:cs="Times New Roman"/>
                <w:i/>
                <w:iCs/>
                <w:sz w:val="24"/>
                <w:szCs w:val="24"/>
              </w:rPr>
            </w:pPr>
            <w:r>
              <w:rPr>
                <w:rFonts w:ascii="Times New Roman" w:eastAsia="Calibri" w:hAnsi="Times New Roman" w:cs="Times New Roman"/>
                <w:i/>
                <w:iCs/>
                <w:sz w:val="24"/>
                <w:szCs w:val="24"/>
              </w:rPr>
              <w:t>Закон Кировской области от 27.07.2016 № 692-ЗО «О налоге на имущество организаций в Кировской области»;</w:t>
            </w:r>
          </w:p>
          <w:p w14:paraId="12BC5D68" w14:textId="77777777" w:rsidR="00991775" w:rsidRDefault="000E3545">
            <w:pPr>
              <w:rPr>
                <w:rFonts w:ascii="Times New Roman" w:eastAsia="Calibri" w:hAnsi="Times New Roman" w:cs="Times New Roman"/>
                <w:i/>
                <w:sz w:val="24"/>
                <w:szCs w:val="24"/>
              </w:rPr>
            </w:pPr>
            <w:r>
              <w:rPr>
                <w:rFonts w:ascii="Times New Roman" w:eastAsia="Calibri" w:hAnsi="Times New Roman" w:cs="Times New Roman"/>
                <w:i/>
                <w:iCs/>
                <w:sz w:val="24"/>
                <w:szCs w:val="24"/>
              </w:rPr>
              <w:t>Закон Кировской области от 08.10.2012 № 199-ЗО «О пониженной налоговой ставке налога на прибыль организаций, подлежащего зачислению в областной бюджет, для отдельных категорий налогоплательщиков»</w:t>
            </w:r>
          </w:p>
        </w:tc>
      </w:tr>
      <w:tr w:rsidR="00991775" w14:paraId="35147A83" w14:textId="77777777">
        <w:trPr>
          <w:trHeight w:val="1735"/>
        </w:trPr>
        <w:tc>
          <w:tcPr>
            <w:tcW w:w="188" w:type="pct"/>
            <w:shd w:val="clear" w:color="auto" w:fill="auto"/>
          </w:tcPr>
          <w:p w14:paraId="5447D70A" w14:textId="77777777" w:rsidR="00991775" w:rsidRDefault="000E3545">
            <w:pPr>
              <w:ind w:left="57"/>
              <w:rPr>
                <w:rFonts w:ascii="Times New Roman" w:hAnsi="Times New Roman" w:cs="Times New Roman"/>
                <w:sz w:val="24"/>
                <w:szCs w:val="24"/>
              </w:rPr>
            </w:pPr>
            <w:r>
              <w:rPr>
                <w:rFonts w:ascii="Times New Roman" w:hAnsi="Times New Roman" w:cs="Times New Roman"/>
                <w:sz w:val="24"/>
                <w:szCs w:val="24"/>
              </w:rPr>
              <w:lastRenderedPageBreak/>
              <w:t>12.</w:t>
            </w:r>
          </w:p>
        </w:tc>
        <w:tc>
          <w:tcPr>
            <w:tcW w:w="1717" w:type="pct"/>
            <w:shd w:val="clear" w:color="auto" w:fill="auto"/>
          </w:tcPr>
          <w:p w14:paraId="63117E5C" w14:textId="77777777" w:rsidR="00991775" w:rsidRDefault="000E3545">
            <w:pPr>
              <w:rPr>
                <w:rFonts w:ascii="Times New Roman" w:hAnsi="Times New Roman" w:cs="Times New Roman"/>
                <w:sz w:val="24"/>
                <w:szCs w:val="24"/>
              </w:rPr>
            </w:pPr>
            <w:r>
              <w:rPr>
                <w:rFonts w:ascii="Times New Roman" w:hAnsi="Times New Roman" w:cs="Times New Roman"/>
                <w:b/>
                <w:bCs/>
                <w:sz w:val="24"/>
                <w:szCs w:val="24"/>
              </w:rPr>
              <w:t>Содействие</w:t>
            </w:r>
            <w:r>
              <w:rPr>
                <w:rFonts w:ascii="Times New Roman" w:hAnsi="Times New Roman" w:cs="Times New Roman"/>
                <w:sz w:val="24"/>
                <w:szCs w:val="24"/>
              </w:rPr>
              <w:t xml:space="preserve"> субъектам предпринимательства по следующим направлениям:</w:t>
            </w:r>
          </w:p>
          <w:p w14:paraId="3129868F" w14:textId="77777777" w:rsidR="00991775" w:rsidRDefault="000E3545">
            <w:pPr>
              <w:pStyle w:val="af5"/>
              <w:shd w:val="clear" w:color="auto" w:fill="F5F5F5"/>
              <w:spacing w:before="0" w:beforeAutospacing="0" w:after="0" w:afterAutospacing="0" w:line="288" w:lineRule="atLeast"/>
              <w:rPr>
                <w:rFonts w:eastAsiaTheme="minorHAnsi"/>
                <w:lang w:eastAsia="en-US"/>
              </w:rPr>
            </w:pPr>
            <w:r>
              <w:rPr>
                <w:rFonts w:eastAsiaTheme="minorHAnsi"/>
                <w:lang w:eastAsia="en-US"/>
              </w:rPr>
              <w:t xml:space="preserve">- </w:t>
            </w:r>
            <w:r>
              <w:rPr>
                <w:rFonts w:eastAsiaTheme="minorHAnsi"/>
                <w:b/>
                <w:bCs/>
                <w:lang w:eastAsia="en-US"/>
              </w:rPr>
              <w:t>комплексное сопровождение</w:t>
            </w:r>
            <w:r>
              <w:rPr>
                <w:rFonts w:eastAsiaTheme="minorHAnsi"/>
                <w:lang w:eastAsia="en-US"/>
              </w:rPr>
              <w:t xml:space="preserve"> инвесторов в Кировской области в рамках реализации инвестиционных проектов;</w:t>
            </w:r>
          </w:p>
          <w:p w14:paraId="211BEE73" w14:textId="77777777" w:rsidR="00991775" w:rsidRDefault="000E3545">
            <w:pPr>
              <w:pStyle w:val="af5"/>
              <w:shd w:val="clear" w:color="auto" w:fill="F5F5F5"/>
              <w:spacing w:before="0" w:beforeAutospacing="0" w:after="0" w:afterAutospacing="0" w:line="288" w:lineRule="atLeast"/>
              <w:rPr>
                <w:rFonts w:eastAsiaTheme="minorHAnsi"/>
                <w:lang w:eastAsia="en-US"/>
              </w:rPr>
            </w:pPr>
            <w:r>
              <w:rPr>
                <w:rFonts w:eastAsiaTheme="minorHAnsi"/>
                <w:lang w:eastAsia="en-US"/>
              </w:rPr>
              <w:t xml:space="preserve">- предоставление </w:t>
            </w:r>
            <w:r>
              <w:rPr>
                <w:rFonts w:eastAsiaTheme="minorHAnsi"/>
                <w:b/>
                <w:bCs/>
                <w:lang w:eastAsia="en-US"/>
              </w:rPr>
              <w:t>информационно-консультационной поддержки</w:t>
            </w:r>
            <w:r>
              <w:rPr>
                <w:rFonts w:eastAsiaTheme="minorHAnsi"/>
                <w:lang w:eastAsia="en-US"/>
              </w:rPr>
              <w:t xml:space="preserve"> инвесторам, реализующим или планирующим реализацию инвестиционных проектов в регионе о возможных формах государственной поддержки инвестиционной деятельности на территории Кировской области;</w:t>
            </w:r>
          </w:p>
          <w:p w14:paraId="479764BA" w14:textId="77777777" w:rsidR="00991775" w:rsidRDefault="000E3545">
            <w:pPr>
              <w:rPr>
                <w:rFonts w:ascii="Times New Roman" w:hAnsi="Times New Roman" w:cs="Times New Roman"/>
                <w:b/>
                <w:sz w:val="24"/>
                <w:szCs w:val="24"/>
              </w:rPr>
            </w:pPr>
            <w:r>
              <w:rPr>
                <w:rFonts w:ascii="Times New Roman" w:hAnsi="Times New Roman" w:cs="Times New Roman"/>
                <w:sz w:val="24"/>
                <w:szCs w:val="24"/>
              </w:rPr>
              <w:t>- оказание прочей консультационно-методической помощи в целях реализации инвестиционной деятельности.</w:t>
            </w:r>
          </w:p>
        </w:tc>
        <w:tc>
          <w:tcPr>
            <w:tcW w:w="1439" w:type="pct"/>
            <w:shd w:val="clear" w:color="auto" w:fill="auto"/>
          </w:tcPr>
          <w:p w14:paraId="16002131"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Требование к заявителю:</w:t>
            </w:r>
          </w:p>
          <w:p w14:paraId="1E0624AD"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осуществление деятельности на территории региона;</w:t>
            </w:r>
          </w:p>
          <w:p w14:paraId="6CB9CC73"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реализация или планирование реализации инвестиционных проектов на территории региона.</w:t>
            </w:r>
          </w:p>
        </w:tc>
        <w:tc>
          <w:tcPr>
            <w:tcW w:w="1656" w:type="pct"/>
            <w:shd w:val="clear" w:color="auto" w:fill="auto"/>
          </w:tcPr>
          <w:p w14:paraId="2EE53C2F"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Необходимо обратиться в КОГКУ «Агентство инвестиционного развития Кировской области».</w:t>
            </w:r>
          </w:p>
          <w:p w14:paraId="2B4299D6"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Информация о мерах поддержки субъектов предпринимательства, мероприятия, направленные на развитие предпринимательской деятельности, а также новостная лента, связанная с моногородами, размещается на страницах в социальных сетях.</w:t>
            </w:r>
          </w:p>
        </w:tc>
      </w:tr>
      <w:tr w:rsidR="00991775" w14:paraId="682E46A5" w14:textId="77777777">
        <w:trPr>
          <w:trHeight w:val="411"/>
        </w:trPr>
        <w:tc>
          <w:tcPr>
            <w:tcW w:w="188" w:type="pct"/>
            <w:shd w:val="clear" w:color="auto" w:fill="auto"/>
          </w:tcPr>
          <w:p w14:paraId="6DACD046" w14:textId="77777777" w:rsidR="00991775" w:rsidRDefault="000E3545">
            <w:pPr>
              <w:ind w:left="57"/>
              <w:rPr>
                <w:rFonts w:ascii="Times New Roman" w:hAnsi="Times New Roman" w:cs="Times New Roman"/>
                <w:sz w:val="24"/>
                <w:szCs w:val="24"/>
              </w:rPr>
            </w:pPr>
            <w:r>
              <w:rPr>
                <w:sz w:val="24"/>
                <w:szCs w:val="24"/>
              </w:rPr>
              <w:t>13.</w:t>
            </w:r>
          </w:p>
        </w:tc>
        <w:tc>
          <w:tcPr>
            <w:tcW w:w="1717" w:type="pct"/>
            <w:shd w:val="clear" w:color="auto" w:fill="auto"/>
          </w:tcPr>
          <w:p w14:paraId="19BF01B9" w14:textId="77777777" w:rsidR="00991775" w:rsidRDefault="000E3545">
            <w:pPr>
              <w:jc w:val="both"/>
              <w:rPr>
                <w:rFonts w:ascii="Times New Roman" w:hAnsi="Times New Roman" w:cs="Times New Roman"/>
                <w:sz w:val="24"/>
                <w:szCs w:val="24"/>
              </w:rPr>
            </w:pPr>
            <w:r>
              <w:rPr>
                <w:rFonts w:ascii="Times New Roman" w:hAnsi="Times New Roman" w:cs="Times New Roman"/>
                <w:b/>
                <w:sz w:val="24"/>
                <w:szCs w:val="24"/>
              </w:rPr>
              <w:t xml:space="preserve">Получение налоговых преференций при получении статуса резидента территории опережающего социально-экономического развития </w:t>
            </w:r>
            <w:r>
              <w:rPr>
                <w:rFonts w:ascii="Times New Roman" w:hAnsi="Times New Roman" w:cs="Times New Roman"/>
                <w:bCs/>
                <w:sz w:val="24"/>
                <w:szCs w:val="24"/>
              </w:rPr>
              <w:t>юридическими лицами, планирующими к реализации инвестиционный проект на территории моногорода Вятские Поляны или Белая Холуница</w:t>
            </w:r>
            <w:r>
              <w:rPr>
                <w:rFonts w:ascii="Times New Roman" w:hAnsi="Times New Roman" w:cs="Times New Roman"/>
                <w:b/>
                <w:sz w:val="24"/>
                <w:szCs w:val="24"/>
              </w:rPr>
              <w:t xml:space="preserve"> </w:t>
            </w:r>
          </w:p>
          <w:p w14:paraId="4FB1C616" w14:textId="77777777" w:rsidR="00991775" w:rsidRDefault="00991775">
            <w:pPr>
              <w:jc w:val="both"/>
              <w:rPr>
                <w:sz w:val="24"/>
                <w:szCs w:val="24"/>
              </w:rPr>
            </w:pPr>
          </w:p>
          <w:p w14:paraId="72091673"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Льготы для резидентов ТОСЭР:</w:t>
            </w:r>
          </w:p>
          <w:p w14:paraId="61AF3F86"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Ставка федеральной части налога на прибыль – 0% первые 5 налоговых периодов после </w:t>
            </w:r>
            <w:r>
              <w:rPr>
                <w:rFonts w:ascii="Times New Roman" w:eastAsia="Calibri" w:hAnsi="Times New Roman" w:cs="Times New Roman"/>
                <w:sz w:val="24"/>
                <w:szCs w:val="24"/>
              </w:rPr>
              <w:lastRenderedPageBreak/>
              <w:t>получения прибыли от деятельности в рамках</w:t>
            </w:r>
            <w:r>
              <w:rPr>
                <w:rFonts w:ascii="Times New Roman" w:eastAsia="Calibri" w:hAnsi="Times New Roman" w:cs="Times New Roman"/>
                <w:sz w:val="24"/>
                <w:szCs w:val="24"/>
              </w:rPr>
              <w:br/>
              <w:t>ТОСЭР.</w:t>
            </w:r>
          </w:p>
          <w:p w14:paraId="1B24DA5D"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2. Ставка региональной части налога на прибыль – 5% первые 5 налоговых периода, 10% - далее.</w:t>
            </w:r>
          </w:p>
          <w:p w14:paraId="6FD9DDBA"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3. Ставка налога на имущество – 0%.</w:t>
            </w:r>
          </w:p>
          <w:p w14:paraId="141C0E67"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4. Ставка земельного налога – 0%.</w:t>
            </w:r>
          </w:p>
          <w:p w14:paraId="13613334" w14:textId="77777777" w:rsidR="00991775" w:rsidRDefault="00991775">
            <w:pPr>
              <w:autoSpaceDE w:val="0"/>
              <w:autoSpaceDN w:val="0"/>
              <w:adjustRightInd w:val="0"/>
              <w:jc w:val="both"/>
              <w:rPr>
                <w:rFonts w:ascii="Times New Roman" w:eastAsia="Calibri" w:hAnsi="Times New Roman" w:cs="Times New Roman"/>
                <w:sz w:val="24"/>
                <w:szCs w:val="24"/>
              </w:rPr>
            </w:pPr>
          </w:p>
          <w:p w14:paraId="12F604B2" w14:textId="77777777" w:rsidR="00991775" w:rsidRDefault="00991775">
            <w:pPr>
              <w:jc w:val="both"/>
              <w:rPr>
                <w:rFonts w:ascii="Times New Roman" w:eastAsia="Calibri" w:hAnsi="Times New Roman" w:cs="Times New Roman"/>
                <w:i/>
                <w:iCs/>
                <w:sz w:val="24"/>
                <w:szCs w:val="24"/>
                <w:highlight w:val="yellow"/>
              </w:rPr>
            </w:pPr>
          </w:p>
          <w:p w14:paraId="031ED9FD" w14:textId="77777777" w:rsidR="00991775" w:rsidRDefault="000E3545">
            <w:pPr>
              <w:jc w:val="both"/>
              <w:rPr>
                <w:rFonts w:ascii="Times New Roman" w:hAnsi="Times New Roman" w:cs="Times New Roman"/>
                <w:b/>
                <w:bCs/>
                <w:sz w:val="24"/>
                <w:szCs w:val="24"/>
              </w:rPr>
            </w:pPr>
            <w:r>
              <w:rPr>
                <w:rFonts w:ascii="Times New Roman" w:eastAsia="Calibri" w:hAnsi="Times New Roman" w:cs="Times New Roman"/>
                <w:bCs/>
                <w:i/>
                <w:iCs/>
                <w:sz w:val="24"/>
                <w:szCs w:val="24"/>
              </w:rPr>
              <w:t>(ТОСЭР «Вятские Поляны» создана в октябре 2017 года, ТОСЭР «Белая Холуница – в апреле 2019 года).</w:t>
            </w:r>
          </w:p>
        </w:tc>
        <w:tc>
          <w:tcPr>
            <w:tcW w:w="1439" w:type="pct"/>
            <w:shd w:val="clear" w:color="auto" w:fill="auto"/>
          </w:tcPr>
          <w:p w14:paraId="519D70A9"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Основные требования к резиденту:</w:t>
            </w:r>
          </w:p>
          <w:p w14:paraId="1FF7F49E"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юридическое лицо, являющееся коммерческой организацией (кроме ИП, </w:t>
            </w:r>
            <w:proofErr w:type="spellStart"/>
            <w:r>
              <w:rPr>
                <w:rFonts w:ascii="Times New Roman" w:eastAsia="Calibri" w:hAnsi="Times New Roman" w:cs="Times New Roman"/>
                <w:sz w:val="24"/>
                <w:szCs w:val="24"/>
              </w:rPr>
              <w:t>ГУПов</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МУПов</w:t>
            </w:r>
            <w:proofErr w:type="spellEnd"/>
            <w:r>
              <w:rPr>
                <w:rFonts w:ascii="Times New Roman" w:eastAsia="Calibri" w:hAnsi="Times New Roman" w:cs="Times New Roman"/>
                <w:sz w:val="24"/>
                <w:szCs w:val="24"/>
              </w:rPr>
              <w:t>, финансовых организаций, градообразующих и их дочерних организаций);</w:t>
            </w:r>
          </w:p>
          <w:p w14:paraId="06700720"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регистрация и осуществление деятельности на территории моногорода Вятские Поляны или Белая Холуница;</w:t>
            </w:r>
          </w:p>
          <w:p w14:paraId="12CE132C"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заключение трехстороннего соглашения об осуществлении деятельности на ТОСЭР.</w:t>
            </w:r>
          </w:p>
          <w:p w14:paraId="06C22979" w14:textId="77777777" w:rsidR="00991775" w:rsidRDefault="000E3545">
            <w:pPr>
              <w:autoSpaceDE w:val="0"/>
              <w:autoSpaceDN w:val="0"/>
              <w:adjustRightInd w:val="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Основные требования к инвестиционному проекту:</w:t>
            </w:r>
          </w:p>
          <w:p w14:paraId="61BDBA0E"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соответствие основным видам экономической деятельности, осуществление которых допускается на ТОСЭР «Вятские Поляны» или ТОСЭР «Белая Холуница» (утверждены в постановлениях Правительства Российской Федерации от 12.10.2017 № 1239 и от 12.04.2019 № 432);</w:t>
            </w:r>
          </w:p>
          <w:p w14:paraId="4697A6A5"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t xml:space="preserve">-  вложение не менее 2,5 млн. рублей капитальных вложений </w:t>
            </w:r>
            <w:r>
              <w:rPr>
                <w:rFonts w:ascii="Times New Roman" w:hAnsi="Times New Roman" w:cs="Times New Roman"/>
                <w:sz w:val="24"/>
                <w:szCs w:val="24"/>
              </w:rPr>
              <w:t>в течение первого года после включения юридического лица в реестр резидентов ТОСЭР</w:t>
            </w:r>
            <w:r>
              <w:rPr>
                <w:rFonts w:ascii="Times New Roman" w:eastAsia="Calibri" w:hAnsi="Times New Roman" w:cs="Times New Roman"/>
                <w:sz w:val="24"/>
                <w:szCs w:val="24"/>
              </w:rPr>
              <w:t>;</w:t>
            </w:r>
          </w:p>
          <w:p w14:paraId="42E0CF93"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создание не менее 10 новых рабочих мест в первый год </w:t>
            </w:r>
            <w:r>
              <w:rPr>
                <w:rFonts w:ascii="Times New Roman" w:hAnsi="Times New Roman" w:cs="Times New Roman"/>
                <w:sz w:val="24"/>
                <w:szCs w:val="24"/>
              </w:rPr>
              <w:t>после включения юридического лица в реестр резидентов ТОСЭР</w:t>
            </w:r>
            <w:r>
              <w:rPr>
                <w:rFonts w:ascii="Times New Roman" w:eastAsia="Calibri" w:hAnsi="Times New Roman" w:cs="Times New Roman"/>
                <w:sz w:val="24"/>
                <w:szCs w:val="24"/>
              </w:rPr>
              <w:t xml:space="preserve"> (для действующих предприятий - не менее среднесписочной численности за 3 года);</w:t>
            </w:r>
          </w:p>
          <w:p w14:paraId="458806C1"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ограничение по привлечению иностранной рабочей силы - не более 25% от общей численности работников;</w:t>
            </w:r>
          </w:p>
          <w:p w14:paraId="0E77F77A"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 ограничение по годовому объему выручки по проекту (контракты) с градообразующим предприятием – не более 50% от общего объема выручки.</w:t>
            </w:r>
          </w:p>
          <w:p w14:paraId="2B5DC33C"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Требования к резидентам и инвестиционным проектам установлены статьей 34 Федерального закона </w:t>
            </w:r>
            <w:r>
              <w:rPr>
                <w:rFonts w:ascii="Times New Roman" w:eastAsia="Calibri" w:hAnsi="Times New Roman" w:cs="Times New Roman"/>
                <w:sz w:val="24"/>
                <w:szCs w:val="24"/>
              </w:rPr>
              <w:br/>
              <w:t xml:space="preserve">от 29.12.2014 № 473-ФЗ «О территориях опережающего социально-экономического развития в Российской Федерации» и постановлением Правительства Российской Федерации от 22.06.2015 № 614 </w:t>
            </w:r>
            <w:r>
              <w:rPr>
                <w:rFonts w:ascii="Times New Roman" w:eastAsia="Calibri" w:hAnsi="Times New Roman" w:cs="Times New Roman"/>
                <w:sz w:val="24"/>
                <w:szCs w:val="24"/>
              </w:rPr>
              <w:br/>
              <w:t xml:space="preserve">«Об особенностях создания территорий опережающего социально-экономического развития на территориях </w:t>
            </w:r>
            <w:proofErr w:type="spellStart"/>
            <w:r>
              <w:rPr>
                <w:rFonts w:ascii="Times New Roman" w:eastAsia="Calibri" w:hAnsi="Times New Roman" w:cs="Times New Roman"/>
                <w:sz w:val="24"/>
                <w:szCs w:val="24"/>
              </w:rPr>
              <w:t>монопрофильных</w:t>
            </w:r>
            <w:proofErr w:type="spellEnd"/>
            <w:r>
              <w:rPr>
                <w:rFonts w:ascii="Times New Roman" w:eastAsia="Calibri" w:hAnsi="Times New Roman" w:cs="Times New Roman"/>
                <w:sz w:val="24"/>
                <w:szCs w:val="24"/>
              </w:rPr>
              <w:t xml:space="preserve"> муниципальных образований Российской Федерации (моногородов)».</w:t>
            </w:r>
          </w:p>
        </w:tc>
        <w:tc>
          <w:tcPr>
            <w:tcW w:w="1656" w:type="pct"/>
            <w:shd w:val="clear" w:color="auto" w:fill="auto"/>
          </w:tcPr>
          <w:p w14:paraId="4717AC50"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 вопросам получения статуса резидента ТОСЭР необходимо обратиться в КОГКУ «Агентство инвестиционного развития Кировской области».</w:t>
            </w:r>
          </w:p>
          <w:p w14:paraId="723A58E5" w14:textId="77777777" w:rsidR="00991775" w:rsidRDefault="000E3545">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Требования к заявке, порядок подачи заявки, а также типовая форма соглашения утверждены постановлением Правительства Кировской области от 20.11.2017 № 76-П.</w:t>
            </w:r>
          </w:p>
          <w:p w14:paraId="43712F3E" w14:textId="77777777" w:rsidR="00991775" w:rsidRDefault="00991775">
            <w:pPr>
              <w:autoSpaceDE w:val="0"/>
              <w:autoSpaceDN w:val="0"/>
              <w:adjustRightInd w:val="0"/>
              <w:jc w:val="both"/>
              <w:rPr>
                <w:rFonts w:ascii="Times New Roman" w:eastAsia="Calibri" w:hAnsi="Times New Roman" w:cs="Times New Roman"/>
                <w:sz w:val="24"/>
                <w:szCs w:val="24"/>
              </w:rPr>
            </w:pPr>
          </w:p>
        </w:tc>
      </w:tr>
      <w:tr w:rsidR="00991775" w14:paraId="60A18BE6" w14:textId="77777777">
        <w:trPr>
          <w:trHeight w:val="411"/>
        </w:trPr>
        <w:tc>
          <w:tcPr>
            <w:tcW w:w="5000" w:type="pct"/>
            <w:gridSpan w:val="4"/>
            <w:shd w:val="clear" w:color="auto" w:fill="auto"/>
          </w:tcPr>
          <w:p w14:paraId="52592213" w14:textId="77777777" w:rsidR="00991775" w:rsidRDefault="000E3545">
            <w:pPr>
              <w:autoSpaceDE w:val="0"/>
              <w:autoSpaceDN w:val="0"/>
              <w:adjustRightInd w:val="0"/>
              <w:jc w:val="center"/>
              <w:rPr>
                <w:rFonts w:ascii="Times New Roman" w:eastAsia="Calibri" w:hAnsi="Times New Roman" w:cs="Times New Roman"/>
                <w:b/>
                <w:sz w:val="28"/>
                <w:szCs w:val="28"/>
              </w:rPr>
            </w:pPr>
            <w:bookmarkStart w:id="2" w:name="КОФПМиСП"/>
            <w:r>
              <w:rPr>
                <w:rFonts w:ascii="Times New Roman" w:eastAsia="Calibri" w:hAnsi="Times New Roman" w:cs="Times New Roman"/>
                <w:b/>
                <w:sz w:val="28"/>
                <w:szCs w:val="28"/>
              </w:rPr>
              <w:lastRenderedPageBreak/>
              <w:t>Кировский областной фонд поддержки малого и среднего предпринимательства (</w:t>
            </w:r>
            <w:proofErr w:type="spellStart"/>
            <w:r>
              <w:rPr>
                <w:rFonts w:ascii="Times New Roman" w:eastAsia="Calibri" w:hAnsi="Times New Roman" w:cs="Times New Roman"/>
                <w:b/>
                <w:sz w:val="28"/>
                <w:szCs w:val="28"/>
              </w:rPr>
              <w:t>микрокредитная</w:t>
            </w:r>
            <w:proofErr w:type="spellEnd"/>
            <w:r>
              <w:rPr>
                <w:rFonts w:ascii="Times New Roman" w:eastAsia="Calibri" w:hAnsi="Times New Roman" w:cs="Times New Roman"/>
                <w:b/>
                <w:sz w:val="28"/>
                <w:szCs w:val="28"/>
              </w:rPr>
              <w:t xml:space="preserve"> компания)</w:t>
            </w:r>
            <w:bookmarkEnd w:id="2"/>
            <w:r>
              <w:rPr>
                <w:rFonts w:ascii="Times New Roman" w:eastAsia="Calibri" w:hAnsi="Times New Roman" w:cs="Times New Roman"/>
                <w:b/>
                <w:sz w:val="28"/>
                <w:szCs w:val="28"/>
              </w:rPr>
              <w:t xml:space="preserve"> КОФПМСП МКК</w:t>
            </w:r>
          </w:p>
          <w:p w14:paraId="407D0F97" w14:textId="77777777" w:rsidR="00991775" w:rsidRDefault="000E3545">
            <w:pPr>
              <w:autoSpaceDE w:val="0"/>
              <w:autoSpaceDN w:val="0"/>
              <w:adjustRightInd w:val="0"/>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официальный сайт </w:t>
            </w:r>
            <w:hyperlink r:id="rId12" w:history="1">
              <w:r>
                <w:rPr>
                  <w:rStyle w:val="a4"/>
                  <w:rFonts w:ascii="Times New Roman" w:eastAsia="Calibri" w:hAnsi="Times New Roman" w:cs="Times New Roman"/>
                  <w:i/>
                  <w:sz w:val="28"/>
                  <w:szCs w:val="28"/>
                </w:rPr>
                <w:t>https://kfpp.ru/</w:t>
              </w:r>
            </w:hyperlink>
            <w:r>
              <w:rPr>
                <w:rStyle w:val="a4"/>
                <w:rFonts w:ascii="Times New Roman" w:eastAsia="Calibri" w:hAnsi="Times New Roman" w:cs="Times New Roman"/>
                <w:i/>
                <w:sz w:val="28"/>
                <w:szCs w:val="28"/>
              </w:rPr>
              <w:t>,</w:t>
            </w:r>
            <w:r>
              <w:rPr>
                <w:rStyle w:val="a4"/>
                <w:rFonts w:ascii="Times New Roman" w:eastAsia="Calibri" w:hAnsi="Times New Roman" w:cs="Times New Roman"/>
                <w:i/>
                <w:sz w:val="28"/>
                <w:szCs w:val="28"/>
                <w:u w:val="none"/>
              </w:rPr>
              <w:t xml:space="preserve"> </w:t>
            </w:r>
            <w:hyperlink r:id="rId13" w:history="1">
              <w:r>
                <w:rPr>
                  <w:rStyle w:val="a4"/>
                  <w:rFonts w:ascii="Times New Roman" w:eastAsia="Calibri" w:hAnsi="Times New Roman" w:cs="Times New Roman"/>
                  <w:i/>
                  <w:sz w:val="28"/>
                  <w:szCs w:val="28"/>
                </w:rPr>
                <w:t>https://мойбизнес-43.рф</w:t>
              </w:r>
            </w:hyperlink>
            <w:r>
              <w:rPr>
                <w:rFonts w:ascii="Times New Roman" w:eastAsia="Calibri" w:hAnsi="Times New Roman" w:cs="Times New Roman"/>
                <w:i/>
                <w:sz w:val="28"/>
                <w:szCs w:val="28"/>
              </w:rPr>
              <w:t xml:space="preserve"> </w:t>
            </w:r>
          </w:p>
          <w:p w14:paraId="18CBE1C9" w14:textId="77777777" w:rsidR="00991775" w:rsidRDefault="000E3545">
            <w:pPr>
              <w:autoSpaceDE w:val="0"/>
              <w:autoSpaceDN w:val="0"/>
              <w:adjustRightInd w:val="0"/>
              <w:jc w:val="center"/>
              <w:rPr>
                <w:rFonts w:ascii="Times New Roman" w:eastAsia="Calibri" w:hAnsi="Times New Roman" w:cs="Times New Roman"/>
                <w:i/>
                <w:iCs/>
                <w:sz w:val="28"/>
                <w:szCs w:val="28"/>
              </w:rPr>
            </w:pPr>
            <w:r>
              <w:rPr>
                <w:rFonts w:ascii="Times New Roman" w:hAnsi="Times New Roman" w:cs="Times New Roman"/>
                <w:i/>
                <w:iCs/>
                <w:sz w:val="28"/>
                <w:szCs w:val="28"/>
              </w:rPr>
              <w:t>г. Киров, Динамовский пр., д. 4, тел.: 8 (8332) 64-86-49, 41-04-10</w:t>
            </w:r>
          </w:p>
        </w:tc>
      </w:tr>
      <w:tr w:rsidR="00991775" w14:paraId="592C1FD6" w14:textId="77777777">
        <w:trPr>
          <w:trHeight w:val="411"/>
        </w:trPr>
        <w:tc>
          <w:tcPr>
            <w:tcW w:w="5000" w:type="pct"/>
            <w:gridSpan w:val="4"/>
            <w:shd w:val="clear" w:color="auto" w:fill="auto"/>
          </w:tcPr>
          <w:p w14:paraId="3080D304" w14:textId="77777777" w:rsidR="00991775" w:rsidRDefault="000E3545">
            <w:pPr>
              <w:suppressAutoHyphens/>
              <w:autoSpaceDE w:val="0"/>
              <w:autoSpaceDN w:val="0"/>
              <w:adjustRightInd w:val="0"/>
              <w:jc w:val="both"/>
              <w:rPr>
                <w:rFonts w:ascii="Times New Roman" w:eastAsia="Calibri" w:hAnsi="Times New Roman" w:cs="Times New Roman"/>
                <w:i/>
                <w:sz w:val="24"/>
                <w:szCs w:val="24"/>
              </w:rPr>
            </w:pPr>
            <w:r>
              <w:rPr>
                <w:rFonts w:ascii="Times New Roman" w:eastAsia="Calibri" w:hAnsi="Times New Roman" w:cs="Times New Roman"/>
                <w:i/>
                <w:sz w:val="24"/>
                <w:szCs w:val="24"/>
              </w:rPr>
              <w:t>Постановление Правительства Кировской области от 17.12.2019 № 683-П «</w:t>
            </w:r>
            <w:r>
              <w:rPr>
                <w:rFonts w:ascii="Times New Roman" w:hAnsi="Times New Roman" w:cs="Times New Roman"/>
                <w:i/>
                <w:iCs/>
                <w:sz w:val="24"/>
                <w:szCs w:val="24"/>
              </w:rPr>
              <w:t>Об утверждении государственной программы Кировской области «Экономическое развитие и поддержка предпринимательства</w:t>
            </w:r>
            <w:r>
              <w:rPr>
                <w:rFonts w:ascii="Times New Roman" w:eastAsia="Calibri" w:hAnsi="Times New Roman" w:cs="Times New Roman"/>
                <w:i/>
                <w:sz w:val="24"/>
                <w:szCs w:val="24"/>
              </w:rPr>
              <w:t>»</w:t>
            </w:r>
          </w:p>
        </w:tc>
      </w:tr>
      <w:tr w:rsidR="00991775" w14:paraId="5639C1A4" w14:textId="77777777">
        <w:trPr>
          <w:trHeight w:val="411"/>
        </w:trPr>
        <w:tc>
          <w:tcPr>
            <w:tcW w:w="188" w:type="pct"/>
            <w:shd w:val="clear" w:color="auto" w:fill="auto"/>
          </w:tcPr>
          <w:p w14:paraId="0CCE375A" w14:textId="77777777" w:rsidR="00991775" w:rsidRDefault="000E3545">
            <w:pPr>
              <w:ind w:left="57"/>
              <w:jc w:val="center"/>
              <w:rPr>
                <w:rFonts w:ascii="Times New Roman" w:hAnsi="Times New Roman" w:cs="Times New Roman"/>
                <w:sz w:val="24"/>
                <w:szCs w:val="24"/>
                <w:highlight w:val="yellow"/>
              </w:rPr>
            </w:pPr>
            <w:r>
              <w:rPr>
                <w:rFonts w:ascii="Times New Roman" w:hAnsi="Times New Roman" w:cs="Times New Roman"/>
                <w:sz w:val="24"/>
                <w:szCs w:val="24"/>
              </w:rPr>
              <w:t>14.</w:t>
            </w:r>
          </w:p>
        </w:tc>
        <w:tc>
          <w:tcPr>
            <w:tcW w:w="1717" w:type="pct"/>
            <w:shd w:val="clear" w:color="auto" w:fill="auto"/>
          </w:tcPr>
          <w:p w14:paraId="5E2E2CAB" w14:textId="77777777" w:rsidR="00991775" w:rsidRDefault="000E3545">
            <w:pPr>
              <w:autoSpaceDE w:val="0"/>
              <w:autoSpaceDN w:val="0"/>
              <w:adjustRightInd w:val="0"/>
              <w:ind w:left="34"/>
              <w:jc w:val="both"/>
              <w:outlineLvl w:val="1"/>
              <w:rPr>
                <w:rFonts w:ascii="Times New Roman" w:hAnsi="Times New Roman" w:cs="Times New Roman"/>
                <w:sz w:val="24"/>
                <w:szCs w:val="24"/>
              </w:rPr>
            </w:pPr>
            <w:r>
              <w:rPr>
                <w:rFonts w:ascii="Times New Roman" w:hAnsi="Times New Roman" w:cs="Times New Roman"/>
                <w:b/>
                <w:sz w:val="24"/>
                <w:szCs w:val="24"/>
              </w:rPr>
              <w:t xml:space="preserve">Микрозаймы </w:t>
            </w:r>
            <w:r>
              <w:rPr>
                <w:rFonts w:ascii="Times New Roman" w:hAnsi="Times New Roman" w:cs="Times New Roman"/>
                <w:sz w:val="24"/>
                <w:szCs w:val="24"/>
              </w:rPr>
              <w:t xml:space="preserve">субъектам малого и среднего предпринимательства Кировской области </w:t>
            </w:r>
            <w:r>
              <w:rPr>
                <w:rFonts w:ascii="Times New Roman" w:hAnsi="Times New Roman" w:cs="Times New Roman"/>
                <w:i/>
                <w:sz w:val="24"/>
                <w:szCs w:val="24"/>
              </w:rPr>
              <w:t>(Микрофинансовая организация Кировской области)</w:t>
            </w:r>
          </w:p>
        </w:tc>
        <w:tc>
          <w:tcPr>
            <w:tcW w:w="1439" w:type="pct"/>
            <w:shd w:val="clear" w:color="auto" w:fill="auto"/>
          </w:tcPr>
          <w:p w14:paraId="2C748612" w14:textId="77777777" w:rsidR="00991775" w:rsidRDefault="000E3545">
            <w:pPr>
              <w:shd w:val="clear" w:color="auto" w:fill="FFFFFF"/>
              <w:spacing w:line="255" w:lineRule="atLeast"/>
              <w:jc w:val="both"/>
              <w:rPr>
                <w:rFonts w:ascii="Times New Roman" w:hAnsi="Times New Roman" w:cs="Times New Roman"/>
                <w:b/>
                <w:bCs/>
                <w:sz w:val="24"/>
                <w:szCs w:val="24"/>
              </w:rPr>
            </w:pPr>
            <w:r>
              <w:rPr>
                <w:rFonts w:ascii="Times New Roman" w:hAnsi="Times New Roman" w:cs="Times New Roman"/>
                <w:b/>
                <w:bCs/>
                <w:sz w:val="24"/>
                <w:szCs w:val="24"/>
              </w:rPr>
              <w:t>1. Стандартные заемные продукты</w:t>
            </w:r>
          </w:p>
          <w:p w14:paraId="0D48343D" w14:textId="77777777" w:rsidR="00991775" w:rsidRDefault="00991775">
            <w:pPr>
              <w:shd w:val="clear" w:color="auto" w:fill="FFFFFF"/>
              <w:spacing w:line="255" w:lineRule="atLeast"/>
              <w:jc w:val="both"/>
              <w:rPr>
                <w:rFonts w:ascii="Times New Roman" w:hAnsi="Times New Roman" w:cs="Times New Roman"/>
                <w:b/>
                <w:bCs/>
                <w:sz w:val="24"/>
                <w:szCs w:val="24"/>
              </w:rPr>
            </w:pPr>
          </w:p>
          <w:p w14:paraId="2608B784" w14:textId="77777777" w:rsidR="00991775" w:rsidRDefault="000E3545">
            <w:pPr>
              <w:shd w:val="clear" w:color="auto" w:fill="FFFFFF"/>
              <w:spacing w:line="255" w:lineRule="atLeast"/>
              <w:jc w:val="both"/>
              <w:rPr>
                <w:rFonts w:ascii="Times New Roman" w:hAnsi="Times New Roman" w:cs="Times New Roman"/>
                <w:i/>
                <w:iCs/>
                <w:sz w:val="24"/>
                <w:szCs w:val="24"/>
              </w:rPr>
            </w:pPr>
            <w:r>
              <w:rPr>
                <w:rFonts w:ascii="Times New Roman" w:hAnsi="Times New Roman" w:cs="Times New Roman"/>
                <w:i/>
                <w:iCs/>
                <w:sz w:val="24"/>
                <w:szCs w:val="24"/>
              </w:rPr>
              <w:t>Займы на пополнение оборотных средств</w:t>
            </w:r>
          </w:p>
          <w:p w14:paraId="37751500"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xml:space="preserve">Максимальный размер микрозайма – </w:t>
            </w:r>
            <w:r>
              <w:rPr>
                <w:rFonts w:ascii="Times New Roman" w:hAnsi="Times New Roman" w:cs="Times New Roman"/>
                <w:sz w:val="24"/>
                <w:szCs w:val="24"/>
              </w:rPr>
              <w:br/>
              <w:t>4 млн. рублей.</w:t>
            </w:r>
          </w:p>
          <w:p w14:paraId="21B376DF"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 36 месяцев.</w:t>
            </w:r>
          </w:p>
          <w:p w14:paraId="7CE402A1"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Процентная ставка от 9% до 9,5%.</w:t>
            </w:r>
          </w:p>
          <w:p w14:paraId="5245CE7A" w14:textId="77777777" w:rsidR="00991775" w:rsidRDefault="00991775">
            <w:pPr>
              <w:shd w:val="clear" w:color="auto" w:fill="FFFFFF"/>
              <w:spacing w:line="255" w:lineRule="atLeast"/>
              <w:jc w:val="both"/>
              <w:rPr>
                <w:rFonts w:ascii="Times New Roman" w:hAnsi="Times New Roman" w:cs="Times New Roman"/>
                <w:sz w:val="24"/>
                <w:szCs w:val="24"/>
              </w:rPr>
            </w:pPr>
          </w:p>
          <w:p w14:paraId="5B0EFF0D" w14:textId="77777777" w:rsidR="00991775" w:rsidRDefault="000E3545">
            <w:pPr>
              <w:shd w:val="clear" w:color="auto" w:fill="FFFFFF"/>
              <w:spacing w:line="255" w:lineRule="atLeast"/>
              <w:jc w:val="both"/>
              <w:rPr>
                <w:rFonts w:ascii="Times New Roman" w:hAnsi="Times New Roman" w:cs="Times New Roman"/>
                <w:i/>
                <w:iCs/>
                <w:sz w:val="24"/>
                <w:szCs w:val="24"/>
              </w:rPr>
            </w:pPr>
            <w:r>
              <w:rPr>
                <w:rFonts w:ascii="Times New Roman" w:hAnsi="Times New Roman" w:cs="Times New Roman"/>
                <w:i/>
                <w:iCs/>
                <w:sz w:val="24"/>
                <w:szCs w:val="24"/>
              </w:rPr>
              <w:t>Займы на инвестиционные цели</w:t>
            </w:r>
          </w:p>
          <w:p w14:paraId="695B82AB"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Максимальный размер микрозайма – </w:t>
            </w:r>
            <w:r>
              <w:rPr>
                <w:rFonts w:ascii="Times New Roman" w:hAnsi="Times New Roman" w:cs="Times New Roman"/>
                <w:sz w:val="24"/>
                <w:szCs w:val="24"/>
              </w:rPr>
              <w:br/>
              <w:t>5 млн. рублей.</w:t>
            </w:r>
          </w:p>
          <w:p w14:paraId="76B0B801"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 36 месяцев.</w:t>
            </w:r>
          </w:p>
          <w:p w14:paraId="748FEF0D"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Процентная ставка от 9% до 9,5%.</w:t>
            </w:r>
          </w:p>
          <w:p w14:paraId="50D2CD1E" w14:textId="77777777" w:rsidR="00991775" w:rsidRDefault="00991775">
            <w:pPr>
              <w:shd w:val="clear" w:color="auto" w:fill="FFFFFF"/>
              <w:spacing w:line="255" w:lineRule="atLeast"/>
              <w:jc w:val="both"/>
              <w:rPr>
                <w:rFonts w:ascii="Times New Roman" w:hAnsi="Times New Roman" w:cs="Times New Roman"/>
                <w:sz w:val="24"/>
                <w:szCs w:val="24"/>
              </w:rPr>
            </w:pPr>
          </w:p>
          <w:p w14:paraId="4213DA6E" w14:textId="77777777" w:rsidR="00991775" w:rsidRDefault="000E3545">
            <w:pPr>
              <w:shd w:val="clear" w:color="auto" w:fill="FFFFFF"/>
              <w:spacing w:line="255" w:lineRule="atLeast"/>
              <w:jc w:val="both"/>
              <w:rPr>
                <w:rFonts w:ascii="Times New Roman" w:hAnsi="Times New Roman" w:cs="Times New Roman"/>
                <w:b/>
                <w:bCs/>
                <w:sz w:val="24"/>
                <w:szCs w:val="24"/>
              </w:rPr>
            </w:pPr>
            <w:r>
              <w:rPr>
                <w:rFonts w:ascii="Times New Roman" w:hAnsi="Times New Roman" w:cs="Times New Roman"/>
                <w:b/>
                <w:bCs/>
                <w:sz w:val="24"/>
                <w:szCs w:val="24"/>
              </w:rPr>
              <w:t>2. Специальные заемные продукты</w:t>
            </w:r>
          </w:p>
          <w:p w14:paraId="0EAF8255" w14:textId="77777777" w:rsidR="00991775" w:rsidRDefault="00991775">
            <w:pPr>
              <w:shd w:val="clear" w:color="auto" w:fill="FFFFFF"/>
              <w:spacing w:line="255" w:lineRule="atLeast"/>
              <w:jc w:val="both"/>
              <w:rPr>
                <w:rFonts w:ascii="Times New Roman" w:hAnsi="Times New Roman" w:cs="Times New Roman"/>
                <w:b/>
                <w:bCs/>
                <w:sz w:val="24"/>
                <w:szCs w:val="24"/>
              </w:rPr>
            </w:pPr>
          </w:p>
          <w:p w14:paraId="7E27BE95"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размер микрозайма – 5 млн. рублей.</w:t>
            </w:r>
          </w:p>
          <w:p w14:paraId="55C753D0"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 36 месяцев.</w:t>
            </w:r>
          </w:p>
          <w:p w14:paraId="5AE72BCD"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Процентная ставка от 2 до 10%.</w:t>
            </w:r>
          </w:p>
          <w:p w14:paraId="71883E1F" w14:textId="77777777" w:rsidR="00991775" w:rsidRDefault="00991775">
            <w:pPr>
              <w:shd w:val="clear" w:color="auto" w:fill="FFFFFF"/>
              <w:spacing w:line="255" w:lineRule="atLeast"/>
              <w:jc w:val="both"/>
              <w:rPr>
                <w:rFonts w:ascii="Times New Roman" w:hAnsi="Times New Roman" w:cs="Times New Roman"/>
                <w:sz w:val="24"/>
                <w:szCs w:val="24"/>
              </w:rPr>
            </w:pPr>
          </w:p>
          <w:p w14:paraId="12C4259F" w14:textId="77777777" w:rsidR="00991775" w:rsidRDefault="000E3545">
            <w:pPr>
              <w:shd w:val="clear" w:color="auto" w:fill="FFFFFF"/>
              <w:spacing w:line="255" w:lineRule="atLeast"/>
              <w:jc w:val="both"/>
              <w:rPr>
                <w:rFonts w:ascii="Times New Roman" w:hAnsi="Times New Roman" w:cs="Times New Roman"/>
                <w:b/>
                <w:bCs/>
                <w:sz w:val="24"/>
                <w:szCs w:val="24"/>
              </w:rPr>
            </w:pPr>
            <w:r>
              <w:rPr>
                <w:rFonts w:ascii="Times New Roman" w:hAnsi="Times New Roman" w:cs="Times New Roman"/>
                <w:b/>
                <w:bCs/>
                <w:sz w:val="24"/>
                <w:szCs w:val="24"/>
              </w:rPr>
              <w:t>Стандартные требования к заявителю, претендующему на получение поддержки:</w:t>
            </w:r>
          </w:p>
          <w:p w14:paraId="09E41011"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соответствие требованиям Федерального закона № 209-ФЗ «О развитии малого и среднего предпринимательства в РФ» (состоять в Едином реестре субъектов малого и среднего предпринимательства);</w:t>
            </w:r>
          </w:p>
          <w:p w14:paraId="0D4924B6"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регистрация в установленном законом порядке на территории Кировской области и осуществление предпринимательской деятельности на территории Кировской области;</w:t>
            </w:r>
          </w:p>
          <w:p w14:paraId="4A120700"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осуществление предпринимательской деятельности не менее 3 месяцев на территории Кировской области;</w:t>
            </w:r>
          </w:p>
          <w:p w14:paraId="30A35D46"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lastRenderedPageBreak/>
              <w:t>- отсутствие неисполненной обязанности по уплате налогов, сборов, пеней, неустоек, штрафов, подлежащих уплате в соответствии с законодательством о налогах и сборах Российской Федерации свыше 50 тыс. рублей;</w:t>
            </w:r>
          </w:p>
          <w:p w14:paraId="063E0AD8"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наличие положительной кредитной истории;</w:t>
            </w:r>
          </w:p>
          <w:p w14:paraId="1532ADBA"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предоставление полного пакета документов;</w:t>
            </w:r>
          </w:p>
          <w:p w14:paraId="543F8752"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 уровень заработной платы работников субъекта малого и среднего предпринимательства, претендующего на получение займа, должен составлять не менее однократной величины прожиточного минимума в расчете на душу населения.</w:t>
            </w:r>
          </w:p>
          <w:p w14:paraId="24372AF5"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sz w:val="24"/>
                <w:szCs w:val="24"/>
              </w:rPr>
              <w:t>КОФПМСП МКК предлагает специальные заемные продукты для субъектов МСП, осуществляющих свою деятельность в моногородах, в сферах сельского хозяйства, народно-художественных промыслов, а также для социальных предприятий.</w:t>
            </w:r>
          </w:p>
        </w:tc>
        <w:tc>
          <w:tcPr>
            <w:tcW w:w="1656" w:type="pct"/>
            <w:shd w:val="clear" w:color="auto" w:fill="auto"/>
          </w:tcPr>
          <w:p w14:paraId="7377CE7F"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Необходимо представить полный пакет документов в соответствии с </w:t>
            </w:r>
            <w:hyperlink r:id="rId14" w:history="1">
              <w:r>
                <w:rPr>
                  <w:rFonts w:ascii="Times New Roman" w:hAnsi="Times New Roman" w:cs="Times New Roman"/>
                  <w:sz w:val="24"/>
                  <w:szCs w:val="24"/>
                </w:rPr>
                <w:t>Правилами предоставления КОФПСМП МКК микрозаймов субъектам малого и среднего предпринимательства</w:t>
              </w:r>
            </w:hyperlink>
            <w:r>
              <w:rPr>
                <w:rFonts w:ascii="Times New Roman" w:hAnsi="Times New Roman" w:cs="Times New Roman"/>
                <w:sz w:val="24"/>
                <w:szCs w:val="24"/>
              </w:rPr>
              <w:t xml:space="preserve"> в КОФПСМП МКК (Правила размещены на официальном сайте).</w:t>
            </w:r>
          </w:p>
        </w:tc>
      </w:tr>
      <w:tr w:rsidR="00991775" w14:paraId="28B3D9DF" w14:textId="77777777">
        <w:trPr>
          <w:trHeight w:val="411"/>
        </w:trPr>
        <w:tc>
          <w:tcPr>
            <w:tcW w:w="188" w:type="pct"/>
            <w:shd w:val="clear" w:color="auto" w:fill="auto"/>
          </w:tcPr>
          <w:p w14:paraId="00C692D0"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717" w:type="pct"/>
            <w:shd w:val="clear" w:color="auto" w:fill="auto"/>
          </w:tcPr>
          <w:p w14:paraId="5CFAEE0F" w14:textId="77777777" w:rsidR="00991775" w:rsidRDefault="000E3545">
            <w:pPr>
              <w:tabs>
                <w:tab w:val="left" w:pos="7088"/>
              </w:tabs>
              <w:ind w:left="34"/>
              <w:jc w:val="both"/>
              <w:rPr>
                <w:rFonts w:ascii="Times New Roman" w:hAnsi="Times New Roman" w:cs="Times New Roman"/>
                <w:sz w:val="24"/>
                <w:szCs w:val="24"/>
              </w:rPr>
            </w:pPr>
            <w:r>
              <w:rPr>
                <w:rFonts w:ascii="Times New Roman" w:hAnsi="Times New Roman" w:cs="Times New Roman"/>
                <w:b/>
                <w:sz w:val="24"/>
                <w:szCs w:val="24"/>
              </w:rPr>
              <w:t>Поручительства</w:t>
            </w:r>
            <w:r>
              <w:rPr>
                <w:rFonts w:ascii="Times New Roman" w:hAnsi="Times New Roman" w:cs="Times New Roman"/>
                <w:sz w:val="24"/>
                <w:szCs w:val="24"/>
              </w:rPr>
              <w:t xml:space="preserve"> и </w:t>
            </w:r>
            <w:r>
              <w:rPr>
                <w:rFonts w:ascii="Times New Roman" w:hAnsi="Times New Roman" w:cs="Times New Roman"/>
                <w:b/>
                <w:sz w:val="24"/>
                <w:szCs w:val="24"/>
              </w:rPr>
              <w:t>независимые гарантии</w:t>
            </w:r>
            <w:r>
              <w:rPr>
                <w:rFonts w:ascii="Times New Roman" w:hAnsi="Times New Roman" w:cs="Times New Roman"/>
                <w:sz w:val="24"/>
                <w:szCs w:val="24"/>
              </w:rPr>
              <w:t xml:space="preserve"> субъектам малого и среднего предпринимательства Кировской области, а также физическим лицам, применяющим специальный налоговый режим «налог на профессиональный доход» </w:t>
            </w:r>
            <w:r>
              <w:rPr>
                <w:rFonts w:ascii="Times New Roman" w:hAnsi="Times New Roman" w:cs="Times New Roman"/>
                <w:i/>
                <w:sz w:val="24"/>
                <w:szCs w:val="24"/>
              </w:rPr>
              <w:t>(Региональная гарантийная организация)</w:t>
            </w:r>
          </w:p>
        </w:tc>
        <w:tc>
          <w:tcPr>
            <w:tcW w:w="1439" w:type="pct"/>
            <w:shd w:val="clear" w:color="auto" w:fill="auto"/>
          </w:tcPr>
          <w:p w14:paraId="218B8DA5" w14:textId="77777777" w:rsidR="00991775" w:rsidRDefault="000E3545">
            <w:pPr>
              <w:pStyle w:val="af5"/>
              <w:shd w:val="clear" w:color="auto" w:fill="FFFFFF"/>
              <w:spacing w:before="0" w:beforeAutospacing="0" w:after="0" w:afterAutospacing="0" w:line="255" w:lineRule="atLeast"/>
              <w:jc w:val="both"/>
            </w:pPr>
            <w:r>
              <w:rPr>
                <w:b/>
                <w:bCs/>
                <w:color w:val="000000"/>
              </w:rPr>
              <w:t>Требования к заявителю, претендующему на получение поддержки:</w:t>
            </w:r>
          </w:p>
          <w:p w14:paraId="01C5A9DE" w14:textId="77777777" w:rsidR="00991775" w:rsidRDefault="000E3545">
            <w:pPr>
              <w:pStyle w:val="af5"/>
              <w:spacing w:before="0" w:beforeAutospacing="0" w:after="0" w:afterAutospacing="0"/>
              <w:ind w:left="36"/>
              <w:jc w:val="both"/>
            </w:pPr>
            <w:r>
              <w:rPr>
                <w:color w:val="000000"/>
              </w:rPr>
              <w:t>- соответствие условиям Федерального закона </w:t>
            </w:r>
            <w:r>
              <w:rPr>
                <w:color w:val="000000"/>
              </w:rPr>
              <w:br/>
              <w:t xml:space="preserve"> № 209-ФЗ «О развитии малого и среднего предпринимательства в </w:t>
            </w:r>
            <w:r>
              <w:rPr>
                <w:color w:val="000000"/>
              </w:rPr>
              <w:lastRenderedPageBreak/>
              <w:t>РФ» (состоять в Едином реестре субъектов малого и среднего предпринимательства);</w:t>
            </w:r>
          </w:p>
          <w:p w14:paraId="17126299" w14:textId="77777777" w:rsidR="00991775" w:rsidRDefault="000E3545">
            <w:pPr>
              <w:pStyle w:val="af5"/>
              <w:spacing w:before="0" w:beforeAutospacing="0" w:after="0" w:afterAutospacing="0"/>
              <w:ind w:left="36"/>
              <w:jc w:val="both"/>
            </w:pPr>
            <w:r>
              <w:rPr>
                <w:color w:val="000000"/>
              </w:rPr>
              <w:t>- отсутствие задолженности по налоговым и иным обязательным платежам перед бюджетами всех уровней на последнюю отчетную дату перед датой обращения за получением поручительства свыше 50 тыс. рублей.</w:t>
            </w:r>
          </w:p>
          <w:p w14:paraId="375D3CDC" w14:textId="77777777" w:rsidR="00991775" w:rsidRDefault="000E3545">
            <w:pPr>
              <w:pStyle w:val="af5"/>
              <w:spacing w:before="0" w:beforeAutospacing="0" w:after="0" w:afterAutospacing="0"/>
              <w:ind w:left="36"/>
              <w:jc w:val="both"/>
            </w:pPr>
            <w:r>
              <w:rPr>
                <w:color w:val="000000"/>
              </w:rPr>
              <w:t>Процентная ставка стоимости поручительства от 0,5% до 2% годовых от суммы поручительства до лимита КОФПСМП МКК.</w:t>
            </w:r>
          </w:p>
          <w:p w14:paraId="0EF49406" w14:textId="77777777" w:rsidR="00991775" w:rsidRDefault="000E3545">
            <w:pPr>
              <w:pStyle w:val="af5"/>
              <w:tabs>
                <w:tab w:val="left" w:pos="7089"/>
              </w:tabs>
              <w:spacing w:before="0" w:beforeAutospacing="0" w:after="0" w:afterAutospacing="0"/>
              <w:jc w:val="both"/>
            </w:pPr>
            <w:r>
              <w:rPr>
                <w:color w:val="000000"/>
              </w:rPr>
              <w:t>Банки-партнеры КОФПСМП МКК:</w:t>
            </w:r>
          </w:p>
          <w:p w14:paraId="57DF6453" w14:textId="77777777" w:rsidR="00991775" w:rsidRDefault="000E3545">
            <w:pPr>
              <w:pStyle w:val="af5"/>
              <w:tabs>
                <w:tab w:val="left" w:pos="7089"/>
              </w:tabs>
              <w:spacing w:before="0" w:beforeAutospacing="0" w:after="0" w:afterAutospacing="0"/>
              <w:jc w:val="both"/>
            </w:pPr>
            <w:r>
              <w:rPr>
                <w:color w:val="000000"/>
              </w:rPr>
              <w:t>- ПАО «Сбербанк»;</w:t>
            </w:r>
          </w:p>
          <w:p w14:paraId="30189C32" w14:textId="77777777" w:rsidR="00991775" w:rsidRDefault="000E3545">
            <w:pPr>
              <w:pStyle w:val="af5"/>
              <w:tabs>
                <w:tab w:val="left" w:pos="7089"/>
              </w:tabs>
              <w:spacing w:before="0" w:beforeAutospacing="0" w:after="0" w:afterAutospacing="0"/>
              <w:jc w:val="both"/>
            </w:pPr>
            <w:r>
              <w:rPr>
                <w:color w:val="000000"/>
              </w:rPr>
              <w:t>- Банк ВТБ (ПАО);</w:t>
            </w:r>
          </w:p>
          <w:p w14:paraId="3B2CEE0D" w14:textId="77777777" w:rsidR="00991775" w:rsidRDefault="000E3545">
            <w:pPr>
              <w:pStyle w:val="af5"/>
              <w:tabs>
                <w:tab w:val="left" w:pos="7089"/>
              </w:tabs>
              <w:spacing w:before="0" w:beforeAutospacing="0" w:after="0" w:afterAutospacing="0"/>
              <w:jc w:val="both"/>
            </w:pPr>
            <w:r>
              <w:rPr>
                <w:color w:val="000000"/>
              </w:rPr>
              <w:t>- ПАО «</w:t>
            </w:r>
            <w:proofErr w:type="spellStart"/>
            <w:r>
              <w:rPr>
                <w:color w:val="000000"/>
              </w:rPr>
              <w:t>Норвик</w:t>
            </w:r>
            <w:proofErr w:type="spellEnd"/>
            <w:r>
              <w:rPr>
                <w:color w:val="000000"/>
              </w:rPr>
              <w:t xml:space="preserve"> Банк»;</w:t>
            </w:r>
          </w:p>
          <w:p w14:paraId="45B531ED" w14:textId="77777777" w:rsidR="00991775" w:rsidRDefault="000E3545">
            <w:pPr>
              <w:pStyle w:val="af5"/>
              <w:tabs>
                <w:tab w:val="left" w:pos="7089"/>
              </w:tabs>
              <w:spacing w:before="0" w:beforeAutospacing="0" w:after="0" w:afterAutospacing="0"/>
              <w:jc w:val="both"/>
            </w:pPr>
            <w:r>
              <w:rPr>
                <w:color w:val="000000"/>
              </w:rPr>
              <w:t>- АО КБ «Хлынов»;</w:t>
            </w:r>
          </w:p>
          <w:p w14:paraId="53493CB2" w14:textId="77777777" w:rsidR="00991775" w:rsidRDefault="000E3545">
            <w:pPr>
              <w:pStyle w:val="af5"/>
              <w:tabs>
                <w:tab w:val="left" w:pos="7089"/>
              </w:tabs>
              <w:spacing w:before="0" w:beforeAutospacing="0" w:after="0" w:afterAutospacing="0"/>
              <w:jc w:val="both"/>
            </w:pPr>
            <w:r>
              <w:rPr>
                <w:color w:val="000000"/>
              </w:rPr>
              <w:t>- ПАО «НБД-Банк»;</w:t>
            </w:r>
          </w:p>
          <w:p w14:paraId="3BAA4C36" w14:textId="77777777" w:rsidR="00991775" w:rsidRDefault="000E3545">
            <w:pPr>
              <w:pStyle w:val="af5"/>
              <w:tabs>
                <w:tab w:val="left" w:pos="7089"/>
              </w:tabs>
              <w:spacing w:before="0" w:beforeAutospacing="0" w:after="0" w:afterAutospacing="0"/>
              <w:jc w:val="both"/>
            </w:pPr>
            <w:r>
              <w:rPr>
                <w:color w:val="000000"/>
              </w:rPr>
              <w:t>- ПАО «Промсвязьбанк»;</w:t>
            </w:r>
          </w:p>
          <w:p w14:paraId="0F3A7B67" w14:textId="77777777" w:rsidR="00991775" w:rsidRDefault="000E3545">
            <w:pPr>
              <w:pStyle w:val="af5"/>
              <w:tabs>
                <w:tab w:val="left" w:pos="7089"/>
              </w:tabs>
              <w:spacing w:before="0" w:beforeAutospacing="0" w:after="0" w:afterAutospacing="0"/>
              <w:jc w:val="both"/>
            </w:pPr>
            <w:r>
              <w:rPr>
                <w:color w:val="000000"/>
              </w:rPr>
              <w:t>- ПАО Банк «ФК Открытие»;</w:t>
            </w:r>
          </w:p>
          <w:p w14:paraId="519CD258" w14:textId="77777777" w:rsidR="00991775" w:rsidRDefault="000E3545">
            <w:pPr>
              <w:pStyle w:val="af5"/>
              <w:tabs>
                <w:tab w:val="left" w:pos="7089"/>
              </w:tabs>
              <w:spacing w:before="0" w:beforeAutospacing="0" w:after="0" w:afterAutospacing="0"/>
              <w:jc w:val="both"/>
              <w:rPr>
                <w:color w:val="000000"/>
              </w:rPr>
            </w:pPr>
            <w:r>
              <w:rPr>
                <w:color w:val="000000"/>
              </w:rPr>
              <w:t xml:space="preserve">- АО «Первый </w:t>
            </w:r>
            <w:proofErr w:type="spellStart"/>
            <w:r>
              <w:rPr>
                <w:color w:val="000000"/>
              </w:rPr>
              <w:t>Дортрансбанк</w:t>
            </w:r>
            <w:proofErr w:type="spellEnd"/>
            <w:r>
              <w:rPr>
                <w:color w:val="000000"/>
              </w:rPr>
              <w:t>»;</w:t>
            </w:r>
          </w:p>
          <w:p w14:paraId="083E4F17" w14:textId="77777777" w:rsidR="00991775" w:rsidRDefault="000E3545">
            <w:pPr>
              <w:tabs>
                <w:tab w:val="left" w:pos="7088"/>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АО «Россельхозбанк».</w:t>
            </w:r>
          </w:p>
        </w:tc>
        <w:tc>
          <w:tcPr>
            <w:tcW w:w="1656" w:type="pct"/>
            <w:shd w:val="clear" w:color="auto" w:fill="auto"/>
          </w:tcPr>
          <w:p w14:paraId="596CE604"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lastRenderedPageBreak/>
              <w:t xml:space="preserve">Необходимо представить полный пакет документов в соответствии с </w:t>
            </w:r>
            <w:hyperlink r:id="rId15" w:history="1">
              <w:r>
                <w:rPr>
                  <w:rFonts w:ascii="Times New Roman" w:hAnsi="Times New Roman" w:cs="Times New Roman"/>
                  <w:sz w:val="24"/>
                  <w:szCs w:val="24"/>
                </w:rPr>
                <w:t>Положением о порядке и условиях предоставления КОФПСМП МКК поручительств и независимых гарантий субъектам малого и среднего предпринимательства</w:t>
              </w:r>
            </w:hyperlink>
            <w:r>
              <w:rPr>
                <w:rFonts w:ascii="Times New Roman" w:hAnsi="Times New Roman" w:cs="Times New Roman"/>
                <w:sz w:val="24"/>
                <w:szCs w:val="24"/>
              </w:rPr>
              <w:t xml:space="preserve"> в КОФПСМП МКК (Положение размещено на официальном сайте).</w:t>
            </w:r>
          </w:p>
          <w:p w14:paraId="41C11E4A" w14:textId="77777777" w:rsidR="00991775" w:rsidRDefault="00991775">
            <w:pPr>
              <w:ind w:left="36"/>
              <w:jc w:val="both"/>
              <w:rPr>
                <w:rFonts w:ascii="Times New Roman" w:hAnsi="Times New Roman" w:cs="Times New Roman"/>
                <w:sz w:val="24"/>
                <w:szCs w:val="24"/>
              </w:rPr>
            </w:pPr>
          </w:p>
        </w:tc>
      </w:tr>
      <w:tr w:rsidR="00991775" w14:paraId="3B6DD512" w14:textId="77777777">
        <w:trPr>
          <w:trHeight w:val="411"/>
        </w:trPr>
        <w:tc>
          <w:tcPr>
            <w:tcW w:w="188" w:type="pct"/>
            <w:shd w:val="clear" w:color="auto" w:fill="auto"/>
          </w:tcPr>
          <w:p w14:paraId="16BA037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16.</w:t>
            </w:r>
          </w:p>
          <w:p w14:paraId="79231888" w14:textId="77777777" w:rsidR="00991775" w:rsidRDefault="00991775">
            <w:pPr>
              <w:jc w:val="center"/>
              <w:rPr>
                <w:rFonts w:ascii="Times New Roman" w:hAnsi="Times New Roman" w:cs="Times New Roman"/>
                <w:sz w:val="24"/>
                <w:szCs w:val="24"/>
              </w:rPr>
            </w:pPr>
          </w:p>
        </w:tc>
        <w:tc>
          <w:tcPr>
            <w:tcW w:w="1717" w:type="pct"/>
            <w:shd w:val="clear" w:color="auto" w:fill="auto"/>
          </w:tcPr>
          <w:p w14:paraId="52711DBB" w14:textId="77777777" w:rsidR="00991775" w:rsidRDefault="000E3545">
            <w:pPr>
              <w:tabs>
                <w:tab w:val="left" w:pos="7088"/>
              </w:tabs>
              <w:ind w:left="34"/>
              <w:jc w:val="both"/>
              <w:rPr>
                <w:rFonts w:ascii="Times New Roman" w:hAnsi="Times New Roman" w:cs="Times New Roman"/>
                <w:b/>
                <w:bCs/>
                <w:sz w:val="24"/>
                <w:szCs w:val="24"/>
              </w:rPr>
            </w:pPr>
            <w:r>
              <w:rPr>
                <w:rFonts w:ascii="Times New Roman" w:hAnsi="Times New Roman" w:cs="Times New Roman"/>
                <w:b/>
                <w:bCs/>
                <w:sz w:val="24"/>
                <w:szCs w:val="24"/>
              </w:rPr>
              <w:t>Разработка бизнес-планов</w:t>
            </w:r>
          </w:p>
        </w:tc>
        <w:tc>
          <w:tcPr>
            <w:tcW w:w="1439" w:type="pct"/>
            <w:shd w:val="clear" w:color="auto" w:fill="auto"/>
          </w:tcPr>
          <w:p w14:paraId="588E6061"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Требования:</w:t>
            </w:r>
          </w:p>
          <w:p w14:paraId="69145415"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 обязательная регистрация в качестве налогоплательщика в установленном законе порядке на территории Кировской области, а для физических лиц – постоянная или временная регистрация</w:t>
            </w:r>
          </w:p>
          <w:p w14:paraId="4BEAAA95"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на территории региона;</w:t>
            </w:r>
          </w:p>
          <w:p w14:paraId="049EE0C3"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у заявителя должны отсутствовать недоимки по налогам, сборам, задолженности по иным обязательным платежам в бюджеты бюджетной системы Российской Федерации;</w:t>
            </w:r>
          </w:p>
          <w:p w14:paraId="5E214904"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 срок предпринимательской деятельности на момент рассмотрения заявки должен составлять не менее года.</w:t>
            </w:r>
          </w:p>
        </w:tc>
        <w:tc>
          <w:tcPr>
            <w:tcW w:w="1656" w:type="pct"/>
            <w:shd w:val="clear" w:color="auto" w:fill="auto"/>
          </w:tcPr>
          <w:p w14:paraId="3DFB16CA"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lastRenderedPageBreak/>
              <w:t xml:space="preserve">Физические лица, заинтересованные в начале осуществления предпринимательской деятельности и планирующие заключение социального контракта, предоставляют в центр «Мой бизнес» (г. Киров, Динамовский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-д, д. 4,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204) следующие документы:</w:t>
            </w:r>
          </w:p>
          <w:p w14:paraId="64A61248"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1. Заявление;</w:t>
            </w:r>
          </w:p>
          <w:p w14:paraId="52183842"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lastRenderedPageBreak/>
              <w:t>2. Анкету.</w:t>
            </w:r>
          </w:p>
          <w:p w14:paraId="06332F98"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 xml:space="preserve">Организации и индивидуальные предприниматели предоставляют в центр «Мой бизнес» (г. Киров, Динамовский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-д, д. 4,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204) следующие документы:</w:t>
            </w:r>
          </w:p>
          <w:p w14:paraId="74B5981B"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1. Заявление СМСП;</w:t>
            </w:r>
          </w:p>
          <w:p w14:paraId="7599455B"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2. Анкета СМСП;</w:t>
            </w:r>
          </w:p>
          <w:p w14:paraId="1406B683"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3. Справку о состоянии расчетов по налогам, сборам, страховым взносам, пеням, штрафам, процентам организаций и индивидуальных предпринимателей (пример справки по форме КНД 1160080), полученную заявителем по состоянию на дату не позднее 30 (тридцати) календарных дней до даты обращения в Фонд для получения поддержки. Допускается представление распечатанной электронной формы справки. В случае наличия задолженности, сведения о которой содержаться в справке, необходимо предоставить копию платежного поручения с отметкой банка или иной документ, подтверждающий оплату задолженности.</w:t>
            </w:r>
          </w:p>
          <w:p w14:paraId="60947C35" w14:textId="77777777" w:rsidR="00991775" w:rsidRDefault="000E3545">
            <w:pPr>
              <w:ind w:left="36"/>
              <w:jc w:val="both"/>
              <w:rPr>
                <w:rFonts w:ascii="Times New Roman" w:hAnsi="Times New Roman" w:cs="Times New Roman"/>
                <w:sz w:val="24"/>
                <w:szCs w:val="24"/>
              </w:rPr>
            </w:pPr>
            <w:r>
              <w:rPr>
                <w:rFonts w:ascii="Times New Roman" w:hAnsi="Times New Roman" w:cs="Times New Roman"/>
                <w:sz w:val="24"/>
                <w:szCs w:val="24"/>
              </w:rPr>
              <w:t>Подача заявки в электронном виде не предусмотрена.</w:t>
            </w:r>
          </w:p>
        </w:tc>
      </w:tr>
      <w:tr w:rsidR="00991775" w14:paraId="6859FBAB" w14:textId="77777777">
        <w:trPr>
          <w:trHeight w:val="411"/>
        </w:trPr>
        <w:tc>
          <w:tcPr>
            <w:tcW w:w="5000" w:type="pct"/>
            <w:gridSpan w:val="4"/>
            <w:shd w:val="clear" w:color="auto" w:fill="auto"/>
          </w:tcPr>
          <w:p w14:paraId="7F93E8E1" w14:textId="77777777" w:rsidR="00991775" w:rsidRDefault="000E3545">
            <w:pPr>
              <w:pStyle w:val="1"/>
              <w:shd w:val="clear" w:color="auto" w:fill="FFFFFF"/>
              <w:spacing w:before="0" w:beforeAutospacing="0" w:after="0" w:afterAutospacing="0"/>
              <w:jc w:val="center"/>
              <w:outlineLvl w:val="0"/>
              <w:rPr>
                <w:rFonts w:eastAsiaTheme="minorHAnsi"/>
                <w:b w:val="0"/>
                <w:bCs w:val="0"/>
                <w:kern w:val="0"/>
                <w:sz w:val="28"/>
                <w:szCs w:val="28"/>
                <w:lang w:eastAsia="en-US"/>
              </w:rPr>
            </w:pPr>
            <w:r>
              <w:rPr>
                <w:i/>
                <w:sz w:val="28"/>
                <w:szCs w:val="28"/>
              </w:rPr>
              <w:lastRenderedPageBreak/>
              <w:t>Центр кластерного развития</w:t>
            </w:r>
          </w:p>
        </w:tc>
      </w:tr>
      <w:tr w:rsidR="00991775" w14:paraId="10DEE802" w14:textId="77777777">
        <w:trPr>
          <w:trHeight w:val="411"/>
        </w:trPr>
        <w:tc>
          <w:tcPr>
            <w:tcW w:w="188" w:type="pct"/>
            <w:shd w:val="clear" w:color="auto" w:fill="auto"/>
          </w:tcPr>
          <w:p w14:paraId="5F18B9BE"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17.</w:t>
            </w:r>
          </w:p>
          <w:p w14:paraId="529A9A12" w14:textId="77777777" w:rsidR="00991775" w:rsidRDefault="00991775">
            <w:pPr>
              <w:jc w:val="center"/>
              <w:rPr>
                <w:rFonts w:ascii="Times New Roman" w:hAnsi="Times New Roman" w:cs="Times New Roman"/>
                <w:sz w:val="24"/>
                <w:szCs w:val="24"/>
              </w:rPr>
            </w:pPr>
          </w:p>
        </w:tc>
        <w:tc>
          <w:tcPr>
            <w:tcW w:w="1717" w:type="pct"/>
            <w:shd w:val="clear" w:color="auto" w:fill="auto"/>
          </w:tcPr>
          <w:p w14:paraId="10157B89"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sz w:val="24"/>
                <w:szCs w:val="24"/>
              </w:rPr>
              <w:t>Поддержка субъектов малого и среднего предпринимательства, состоящих в территориальных кластерах Кировской области (</w:t>
            </w:r>
            <w:r>
              <w:rPr>
                <w:rFonts w:ascii="Times New Roman" w:hAnsi="Times New Roman" w:cs="Times New Roman"/>
                <w:b/>
                <w:bCs/>
                <w:sz w:val="24"/>
                <w:szCs w:val="24"/>
              </w:rPr>
              <w:t>маркетинговые услуги</w:t>
            </w:r>
            <w:r>
              <w:rPr>
                <w:rFonts w:ascii="Times New Roman" w:hAnsi="Times New Roman" w:cs="Times New Roman"/>
                <w:sz w:val="24"/>
                <w:szCs w:val="24"/>
              </w:rPr>
              <w:t>, информационные кампании в СМИ</w:t>
            </w:r>
            <w:r>
              <w:rPr>
                <w:rFonts w:ascii="Times New Roman" w:hAnsi="Times New Roman" w:cs="Times New Roman"/>
                <w:bCs/>
                <w:sz w:val="24"/>
                <w:szCs w:val="24"/>
              </w:rPr>
              <w:t>,</w:t>
            </w:r>
            <w:r>
              <w:rPr>
                <w:rFonts w:ascii="Times New Roman" w:hAnsi="Times New Roman" w:cs="Times New Roman"/>
                <w:sz w:val="24"/>
                <w:szCs w:val="24"/>
              </w:rPr>
              <w:t xml:space="preserve"> проведение круглых столов, организация работ по обеспечению соответствия продукции, </w:t>
            </w:r>
            <w:r>
              <w:rPr>
                <w:rFonts w:ascii="Times New Roman" w:hAnsi="Times New Roman" w:cs="Times New Roman"/>
                <w:sz w:val="24"/>
                <w:szCs w:val="24"/>
              </w:rPr>
              <w:lastRenderedPageBreak/>
              <w:t>организация участия в выставочных мероприятиях, разработка технико-экономических обоснований и др.).</w:t>
            </w:r>
            <w:r>
              <w:rPr>
                <w:rFonts w:ascii="Times New Roman" w:hAnsi="Times New Roman" w:cs="Times New Roman"/>
                <w:i/>
                <w:sz w:val="24"/>
                <w:szCs w:val="24"/>
              </w:rPr>
              <w:t xml:space="preserve"> </w:t>
            </w:r>
          </w:p>
        </w:tc>
        <w:tc>
          <w:tcPr>
            <w:tcW w:w="1439" w:type="pct"/>
            <w:shd w:val="clear" w:color="auto" w:fill="auto"/>
          </w:tcPr>
          <w:p w14:paraId="2330E5D4" w14:textId="77777777" w:rsidR="00991775" w:rsidRDefault="000E3545">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Требования к заявителю, претендующему на получение поддержки:</w:t>
            </w:r>
          </w:p>
          <w:p w14:paraId="25EDAC3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поддержка предоставляется субъектам малого и среднего предпринимательства, соответствующим требованиям Федерального закона № 209-ФЗ </w:t>
            </w:r>
            <w:r>
              <w:rPr>
                <w:rFonts w:ascii="Times New Roman" w:hAnsi="Times New Roman" w:cs="Times New Roman"/>
                <w:sz w:val="24"/>
                <w:szCs w:val="24"/>
              </w:rPr>
              <w:lastRenderedPageBreak/>
              <w:t>(состоящим в Едином реестре субъектов малого и среднего предпринимательства), входящих в состав кластера и ведущих деятельность на территории Кировской области.</w:t>
            </w:r>
          </w:p>
          <w:p w14:paraId="29F393CB"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Услуги предоставляются на платной, либо частично платной основе в рамках реализации национального проекта «Малое и среднее предпринимательство и поддержка индивидуальной предпринимательской инициативы».</w:t>
            </w:r>
          </w:p>
        </w:tc>
        <w:tc>
          <w:tcPr>
            <w:tcW w:w="1656" w:type="pct"/>
            <w:shd w:val="clear" w:color="auto" w:fill="auto"/>
          </w:tcPr>
          <w:p w14:paraId="00798ADF"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r>
              <w:rPr>
                <w:rFonts w:eastAsiaTheme="minorHAnsi"/>
                <w:b w:val="0"/>
                <w:bCs w:val="0"/>
                <w:kern w:val="0"/>
                <w:sz w:val="24"/>
                <w:szCs w:val="24"/>
                <w:lang w:eastAsia="en-US"/>
              </w:rPr>
              <w:lastRenderedPageBreak/>
              <w:t>Заявка на получение поддержки подается в КОФПСМП МКК от управляющей компании территориального кластера.</w:t>
            </w:r>
          </w:p>
          <w:p w14:paraId="51D1425C"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Для вступления в региональный кластер субъекту малого и среднего предпринимательства </w:t>
            </w:r>
            <w:r>
              <w:rPr>
                <w:rFonts w:eastAsiaTheme="minorHAnsi"/>
                <w:b w:val="0"/>
                <w:bCs w:val="0"/>
                <w:kern w:val="0"/>
                <w:sz w:val="24"/>
                <w:szCs w:val="24"/>
                <w:lang w:eastAsia="en-US"/>
              </w:rPr>
              <w:lastRenderedPageBreak/>
              <w:t>необходимо обратиться в управляющую компанию:</w:t>
            </w:r>
          </w:p>
          <w:p w14:paraId="63EBA9D9" w14:textId="77777777" w:rsidR="00991775" w:rsidRDefault="000E3545">
            <w:pPr>
              <w:pStyle w:val="1"/>
              <w:shd w:val="clear" w:color="auto" w:fill="FFFFFF"/>
              <w:spacing w:before="0" w:beforeAutospacing="0" w:after="0" w:afterAutospacing="0"/>
              <w:jc w:val="both"/>
              <w:outlineLvl w:val="0"/>
              <w:rPr>
                <w:rFonts w:eastAsiaTheme="minorHAnsi"/>
                <w:kern w:val="0"/>
                <w:sz w:val="24"/>
                <w:szCs w:val="24"/>
                <w:lang w:eastAsia="en-US"/>
              </w:rPr>
            </w:pPr>
            <w:r>
              <w:rPr>
                <w:rFonts w:eastAsiaTheme="minorHAnsi"/>
                <w:kern w:val="0"/>
                <w:sz w:val="24"/>
                <w:szCs w:val="24"/>
                <w:lang w:eastAsia="en-US"/>
              </w:rPr>
              <w:t>1)</w:t>
            </w:r>
            <w:r>
              <w:rPr>
                <w:rFonts w:eastAsiaTheme="minorHAnsi"/>
                <w:b w:val="0"/>
                <w:bCs w:val="0"/>
                <w:kern w:val="0"/>
                <w:sz w:val="24"/>
                <w:szCs w:val="24"/>
                <w:lang w:eastAsia="en-US"/>
              </w:rPr>
              <w:t xml:space="preserve"> </w:t>
            </w:r>
            <w:r>
              <w:rPr>
                <w:rFonts w:eastAsiaTheme="minorHAnsi"/>
                <w:kern w:val="0"/>
                <w:sz w:val="24"/>
                <w:szCs w:val="24"/>
                <w:lang w:eastAsia="en-US"/>
              </w:rPr>
              <w:t>Биотехнологический кластер Кировской области</w:t>
            </w:r>
          </w:p>
          <w:p w14:paraId="62DFDABF"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proofErr w:type="spellStart"/>
            <w:r>
              <w:rPr>
                <w:rFonts w:eastAsiaTheme="minorHAnsi"/>
                <w:b w:val="0"/>
                <w:bCs w:val="0"/>
                <w:kern w:val="0"/>
                <w:sz w:val="24"/>
                <w:szCs w:val="24"/>
                <w:lang w:eastAsia="en-US"/>
              </w:rPr>
              <w:t>Туруло</w:t>
            </w:r>
            <w:proofErr w:type="spellEnd"/>
            <w:r>
              <w:rPr>
                <w:rFonts w:eastAsiaTheme="minorHAnsi"/>
                <w:b w:val="0"/>
                <w:bCs w:val="0"/>
                <w:kern w:val="0"/>
                <w:sz w:val="24"/>
                <w:szCs w:val="24"/>
                <w:lang w:eastAsia="en-US"/>
              </w:rPr>
              <w:t xml:space="preserve"> Валерий Николаевич - президент БТК, ген. директор АНО «Кировский РИИЦ»</w:t>
            </w:r>
          </w:p>
          <w:p w14:paraId="40D7C753"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 (8332) 74-26-04</w:t>
            </w:r>
          </w:p>
          <w:p w14:paraId="3106913F"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Электронный адрес: </w:t>
            </w:r>
            <w:hyperlink r:id="rId16" w:history="1">
              <w:r>
                <w:rPr>
                  <w:rFonts w:eastAsiaTheme="minorHAnsi"/>
                  <w:b w:val="0"/>
                  <w:bCs w:val="0"/>
                  <w:kern w:val="0"/>
                  <w:sz w:val="24"/>
                  <w:szCs w:val="24"/>
                  <w:lang w:eastAsia="en-US"/>
                </w:rPr>
                <w:t>bazis_ivc@mail.ru</w:t>
              </w:r>
            </w:hyperlink>
          </w:p>
          <w:p w14:paraId="63FEEC69"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610046, Кировская обл., г. Киров, ул. Володарского, 2;</w:t>
            </w:r>
          </w:p>
          <w:p w14:paraId="45C05FC5"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2)</w:t>
            </w:r>
            <w:r>
              <w:rPr>
                <w:rFonts w:eastAsiaTheme="minorHAnsi"/>
                <w:b w:val="0"/>
                <w:bCs w:val="0"/>
                <w:kern w:val="0"/>
                <w:sz w:val="24"/>
                <w:szCs w:val="24"/>
                <w:lang w:eastAsia="en-US"/>
              </w:rPr>
              <w:t xml:space="preserve"> </w:t>
            </w:r>
            <w:r>
              <w:rPr>
                <w:rFonts w:eastAsiaTheme="minorHAnsi"/>
                <w:kern w:val="0"/>
                <w:sz w:val="24"/>
                <w:szCs w:val="24"/>
                <w:lang w:eastAsia="en-US"/>
              </w:rPr>
              <w:t>Биофармацевтический кластер «Вятка-</w:t>
            </w:r>
            <w:proofErr w:type="spellStart"/>
            <w:r>
              <w:rPr>
                <w:rFonts w:eastAsiaTheme="minorHAnsi"/>
                <w:kern w:val="0"/>
                <w:sz w:val="24"/>
                <w:szCs w:val="24"/>
                <w:lang w:eastAsia="en-US"/>
              </w:rPr>
              <w:t>Биополис</w:t>
            </w:r>
            <w:proofErr w:type="spellEnd"/>
            <w:r>
              <w:rPr>
                <w:rFonts w:eastAsiaTheme="minorHAnsi"/>
                <w:kern w:val="0"/>
                <w:sz w:val="24"/>
                <w:szCs w:val="24"/>
                <w:lang w:eastAsia="en-US"/>
              </w:rPr>
              <w:t>»</w:t>
            </w:r>
          </w:p>
          <w:p w14:paraId="0026EA6D"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Сергей Сергеевич Толстобров – исполнительный директор</w:t>
            </w:r>
          </w:p>
          <w:p w14:paraId="6FFC139D"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+7 912 827 72 04</w:t>
            </w:r>
          </w:p>
          <w:p w14:paraId="34895AD5"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Электронный адрес: </w:t>
            </w:r>
            <w:hyperlink r:id="rId17" w:history="1">
              <w:r>
                <w:rPr>
                  <w:rFonts w:eastAsiaTheme="minorHAnsi"/>
                  <w:b w:val="0"/>
                  <w:bCs w:val="0"/>
                  <w:kern w:val="0"/>
                  <w:sz w:val="24"/>
                  <w:szCs w:val="24"/>
                  <w:lang w:eastAsia="en-US"/>
                </w:rPr>
                <w:t>sstbrov@yandex.ru</w:t>
              </w:r>
            </w:hyperlink>
          </w:p>
          <w:p w14:paraId="146E7BB7"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610027, г. Киров, ул. Карла Маркса, д. 99, оф. 612;</w:t>
            </w:r>
          </w:p>
          <w:p w14:paraId="6D8CE941"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3) Туристско-рекреационный кластер Кировской области</w:t>
            </w:r>
          </w:p>
          <w:p w14:paraId="51DD5148"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proofErr w:type="spellStart"/>
            <w:r>
              <w:rPr>
                <w:rFonts w:eastAsiaTheme="minorHAnsi"/>
                <w:b w:val="0"/>
                <w:bCs w:val="0"/>
                <w:kern w:val="0"/>
                <w:sz w:val="24"/>
                <w:szCs w:val="24"/>
                <w:lang w:eastAsia="en-US"/>
              </w:rPr>
              <w:t>Шварцблат</w:t>
            </w:r>
            <w:proofErr w:type="spellEnd"/>
            <w:r>
              <w:rPr>
                <w:rFonts w:eastAsiaTheme="minorHAnsi"/>
                <w:b w:val="0"/>
                <w:bCs w:val="0"/>
                <w:kern w:val="0"/>
                <w:sz w:val="24"/>
                <w:szCs w:val="24"/>
                <w:lang w:eastAsia="en-US"/>
              </w:rPr>
              <w:t xml:space="preserve"> Лев Давидович</w:t>
            </w:r>
          </w:p>
          <w:p w14:paraId="32841BF0"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 (8332) 21-77-47</w:t>
            </w:r>
          </w:p>
          <w:p w14:paraId="1130856E"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Электронный адрес: mail@sdi-kirov.ru </w:t>
            </w:r>
          </w:p>
          <w:p w14:paraId="0D7B8C21"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610017, Кировская обл., г. Киров, ул. Герцена, д. 56</w:t>
            </w:r>
          </w:p>
          <w:p w14:paraId="57BB862F"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4) Кластер информационных технологий Кировской области</w:t>
            </w:r>
          </w:p>
          <w:p w14:paraId="50179BC1"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Лупанов Александр Дмитриевич </w:t>
            </w:r>
          </w:p>
          <w:p w14:paraId="34BF1D6C"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8-982-387-50-75</w:t>
            </w:r>
          </w:p>
          <w:p w14:paraId="22D877B3"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lastRenderedPageBreak/>
              <w:t>Электронный адрес: lupanovalexander@gmail.com</w:t>
            </w:r>
          </w:p>
          <w:p w14:paraId="6574E218"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610017, Кировская область, г. Киров, ул. Карла Маркса, дом 86</w:t>
            </w:r>
          </w:p>
          <w:p w14:paraId="5012AB47"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5) Кластер легкой промышленности Кировской области</w:t>
            </w:r>
          </w:p>
          <w:p w14:paraId="7741A698"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Сунцов Владимир Сергеевич</w:t>
            </w:r>
          </w:p>
          <w:p w14:paraId="2CA11353"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+7-953-679-90-00</w:t>
            </w:r>
          </w:p>
          <w:p w14:paraId="3A6F259A"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Электронный адрес: </w:t>
            </w:r>
            <w:hyperlink r:id="rId18" w:history="1">
              <w:r>
                <w:rPr>
                  <w:rFonts w:eastAsiaTheme="minorHAnsi"/>
                  <w:b w:val="0"/>
                  <w:bCs w:val="0"/>
                  <w:kern w:val="0"/>
                  <w:sz w:val="24"/>
                  <w:szCs w:val="24"/>
                  <w:lang w:eastAsia="en-US"/>
                </w:rPr>
                <w:t>legpromkirov@mail.ru</w:t>
              </w:r>
            </w:hyperlink>
          </w:p>
          <w:p w14:paraId="5502659A"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610051, Кировская обл., г. Киров, ул. Южная (</w:t>
            </w:r>
            <w:proofErr w:type="spellStart"/>
            <w:r>
              <w:rPr>
                <w:rFonts w:eastAsiaTheme="minorHAnsi"/>
                <w:b w:val="0"/>
                <w:bCs w:val="0"/>
                <w:kern w:val="0"/>
                <w:sz w:val="24"/>
                <w:szCs w:val="24"/>
                <w:lang w:eastAsia="en-US"/>
              </w:rPr>
              <w:t>Лянгасово</w:t>
            </w:r>
            <w:proofErr w:type="spellEnd"/>
            <w:r>
              <w:rPr>
                <w:rFonts w:eastAsiaTheme="minorHAnsi"/>
                <w:b w:val="0"/>
                <w:bCs w:val="0"/>
                <w:kern w:val="0"/>
                <w:sz w:val="24"/>
                <w:szCs w:val="24"/>
                <w:lang w:eastAsia="en-US"/>
              </w:rPr>
              <w:t xml:space="preserve"> </w:t>
            </w:r>
            <w:proofErr w:type="spellStart"/>
            <w:r>
              <w:rPr>
                <w:rFonts w:eastAsiaTheme="minorHAnsi"/>
                <w:b w:val="0"/>
                <w:bCs w:val="0"/>
                <w:kern w:val="0"/>
                <w:sz w:val="24"/>
                <w:szCs w:val="24"/>
                <w:lang w:eastAsia="en-US"/>
              </w:rPr>
              <w:t>мкр</w:t>
            </w:r>
            <w:proofErr w:type="spellEnd"/>
            <w:r>
              <w:rPr>
                <w:rFonts w:eastAsiaTheme="minorHAnsi"/>
                <w:b w:val="0"/>
                <w:bCs w:val="0"/>
                <w:kern w:val="0"/>
                <w:sz w:val="24"/>
                <w:szCs w:val="24"/>
                <w:lang w:eastAsia="en-US"/>
              </w:rPr>
              <w:t>.), д. 5</w:t>
            </w:r>
          </w:p>
          <w:p w14:paraId="5800AAEC" w14:textId="77777777" w:rsidR="00991775" w:rsidRDefault="000E3545">
            <w:pPr>
              <w:pStyle w:val="1"/>
              <w:shd w:val="clear" w:color="auto" w:fill="FFFFFF"/>
              <w:spacing w:before="0" w:beforeAutospacing="0" w:after="0" w:afterAutospacing="0"/>
              <w:outlineLvl w:val="0"/>
              <w:rPr>
                <w:rFonts w:eastAsiaTheme="minorHAnsi"/>
                <w:kern w:val="0"/>
                <w:sz w:val="24"/>
                <w:szCs w:val="24"/>
                <w:lang w:eastAsia="en-US"/>
              </w:rPr>
            </w:pPr>
            <w:r>
              <w:rPr>
                <w:rFonts w:eastAsiaTheme="minorHAnsi"/>
                <w:kern w:val="0"/>
                <w:sz w:val="24"/>
                <w:szCs w:val="24"/>
                <w:lang w:eastAsia="en-US"/>
              </w:rPr>
              <w:t>6) Кластер пищевой промышленности Кировской области</w:t>
            </w:r>
          </w:p>
          <w:p w14:paraId="2CAA01BE"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Тарасова Лариса Александровна</w:t>
            </w:r>
          </w:p>
          <w:p w14:paraId="11119FFB"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Контактный телефон: 8-(8332)-38-11-42</w:t>
            </w:r>
          </w:p>
          <w:p w14:paraId="6C331E5F"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 xml:space="preserve">Электронный адрес: </w:t>
            </w:r>
            <w:hyperlink r:id="rId19" w:history="1">
              <w:r>
                <w:rPr>
                  <w:rFonts w:eastAsiaTheme="minorHAnsi"/>
                  <w:b w:val="0"/>
                  <w:bCs w:val="0"/>
                  <w:kern w:val="0"/>
                  <w:sz w:val="24"/>
                  <w:szCs w:val="24"/>
                  <w:lang w:eastAsia="en-US"/>
                </w:rPr>
                <w:t>cluster43@yandex.ru</w:t>
              </w:r>
            </w:hyperlink>
          </w:p>
          <w:p w14:paraId="00211994" w14:textId="77777777" w:rsidR="00991775" w:rsidRDefault="000E3545">
            <w:pPr>
              <w:pStyle w:val="1"/>
              <w:shd w:val="clear" w:color="auto" w:fill="FFFFFF"/>
              <w:spacing w:before="0" w:beforeAutospacing="0" w:after="0" w:afterAutospacing="0"/>
              <w:outlineLvl w:val="0"/>
              <w:rPr>
                <w:rFonts w:eastAsiaTheme="minorHAnsi"/>
                <w:b w:val="0"/>
                <w:bCs w:val="0"/>
                <w:kern w:val="0"/>
                <w:sz w:val="24"/>
                <w:szCs w:val="24"/>
                <w:lang w:eastAsia="en-US"/>
              </w:rPr>
            </w:pPr>
            <w:r>
              <w:rPr>
                <w:rFonts w:eastAsiaTheme="minorHAnsi"/>
                <w:b w:val="0"/>
                <w:bCs w:val="0"/>
                <w:kern w:val="0"/>
                <w:sz w:val="24"/>
                <w:szCs w:val="24"/>
                <w:lang w:eastAsia="en-US"/>
              </w:rPr>
              <w:t>Адрес исполнительной дирекции: 610000, Кировская обл., г. Киров, ул. Преображенская, д. 66, офис 305</w:t>
            </w:r>
          </w:p>
        </w:tc>
      </w:tr>
      <w:tr w:rsidR="00991775" w14:paraId="4E473C03" w14:textId="77777777">
        <w:trPr>
          <w:trHeight w:val="411"/>
        </w:trPr>
        <w:tc>
          <w:tcPr>
            <w:tcW w:w="188" w:type="pct"/>
            <w:shd w:val="clear" w:color="auto" w:fill="auto"/>
          </w:tcPr>
          <w:p w14:paraId="527752C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717" w:type="pct"/>
            <w:shd w:val="clear" w:color="auto" w:fill="auto"/>
          </w:tcPr>
          <w:p w14:paraId="46AF20B2"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Программа «Выращивание»</w:t>
            </w:r>
            <w:r>
              <w:rPr>
                <w:rFonts w:ascii="Times New Roman" w:hAnsi="Times New Roman" w:cs="Times New Roman"/>
                <w:sz w:val="24"/>
                <w:szCs w:val="24"/>
              </w:rPr>
              <w:t xml:space="preserve"> по оказанию финансовой, имущественной, информационной, маркетинговой и иной поддержки субъектам малого и среднего предпринимательства. Помощь в выходе на большие продажи в качестве поставщиков (исполнителей, подрядчиков) при осуществлении госзакупок товаров, работ, услуг для крупнейших заказчиков.</w:t>
            </w:r>
          </w:p>
        </w:tc>
        <w:tc>
          <w:tcPr>
            <w:tcW w:w="1439" w:type="pct"/>
            <w:shd w:val="clear" w:color="auto" w:fill="auto"/>
          </w:tcPr>
          <w:p w14:paraId="4786238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Требования к заявителю, претендующему на получение поддержки:</w:t>
            </w:r>
          </w:p>
          <w:p w14:paraId="000CF9B6" w14:textId="77777777" w:rsidR="00991775" w:rsidRDefault="000E3545">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 xml:space="preserve">- 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Услуги предоставляются на платной, </w:t>
            </w:r>
            <w:r>
              <w:rPr>
                <w:rFonts w:ascii="Times New Roman" w:hAnsi="Times New Roman" w:cs="Times New Roman"/>
                <w:sz w:val="24"/>
                <w:szCs w:val="24"/>
              </w:rPr>
              <w:lastRenderedPageBreak/>
              <w:t xml:space="preserve">либо частично платной основе в </w:t>
            </w:r>
            <w:proofErr w:type="gramStart"/>
            <w:r>
              <w:rPr>
                <w:rFonts w:ascii="Times New Roman" w:hAnsi="Times New Roman" w:cs="Times New Roman"/>
                <w:sz w:val="24"/>
                <w:szCs w:val="24"/>
              </w:rPr>
              <w:t>рам-</w:t>
            </w:r>
            <w:proofErr w:type="spellStart"/>
            <w:r>
              <w:rPr>
                <w:rFonts w:ascii="Times New Roman" w:hAnsi="Times New Roman" w:cs="Times New Roman"/>
                <w:sz w:val="24"/>
                <w:szCs w:val="24"/>
              </w:rPr>
              <w:t>ках</w:t>
            </w:r>
            <w:proofErr w:type="spellEnd"/>
            <w:proofErr w:type="gramEnd"/>
            <w:r>
              <w:rPr>
                <w:rFonts w:ascii="Times New Roman" w:hAnsi="Times New Roman" w:cs="Times New Roman"/>
                <w:sz w:val="24"/>
                <w:szCs w:val="24"/>
              </w:rPr>
              <w:t xml:space="preserve"> реализации национального проекта «Малое и среднее предпринимательство и поддержка индивидуальной предпринимательской инициативы».</w:t>
            </w:r>
          </w:p>
        </w:tc>
        <w:tc>
          <w:tcPr>
            <w:tcW w:w="1656" w:type="pct"/>
            <w:shd w:val="clear" w:color="auto" w:fill="auto"/>
          </w:tcPr>
          <w:p w14:paraId="0CD47989" w14:textId="77777777" w:rsidR="00991775" w:rsidRDefault="000E3545">
            <w:pPr>
              <w:pStyle w:val="1"/>
              <w:shd w:val="clear" w:color="auto" w:fill="FFFFFF"/>
              <w:spacing w:before="0" w:beforeAutospacing="0" w:after="0" w:afterAutospacing="0"/>
              <w:jc w:val="both"/>
              <w:outlineLvl w:val="0"/>
              <w:rPr>
                <w:rFonts w:eastAsiaTheme="minorHAnsi"/>
                <w:b w:val="0"/>
                <w:bCs w:val="0"/>
                <w:kern w:val="0"/>
                <w:sz w:val="24"/>
                <w:szCs w:val="24"/>
                <w:lang w:eastAsia="en-US"/>
              </w:rPr>
            </w:pPr>
            <w:r>
              <w:rPr>
                <w:rFonts w:eastAsiaTheme="minorHAnsi"/>
                <w:b w:val="0"/>
                <w:bCs w:val="0"/>
                <w:kern w:val="0"/>
                <w:sz w:val="24"/>
                <w:szCs w:val="24"/>
                <w:lang w:eastAsia="en-US"/>
              </w:rPr>
              <w:lastRenderedPageBreak/>
              <w:t>Узнать подробности реализации программы «Выращивание» предприниматели Кировской области могут в отделе кластерного развития регионального центра «Мой бизнес» по тел. 410-410 (доб. 703) или по адресу: г. Киров, Динамовский проезд, 4, 2 этаж.</w:t>
            </w:r>
          </w:p>
        </w:tc>
      </w:tr>
      <w:tr w:rsidR="00991775" w14:paraId="3793C296" w14:textId="77777777">
        <w:trPr>
          <w:trHeight w:val="411"/>
        </w:trPr>
        <w:tc>
          <w:tcPr>
            <w:tcW w:w="5000" w:type="pct"/>
            <w:gridSpan w:val="4"/>
            <w:shd w:val="clear" w:color="auto" w:fill="auto"/>
          </w:tcPr>
          <w:p w14:paraId="1DD60BEA" w14:textId="77777777" w:rsidR="00991775" w:rsidRDefault="000E3545">
            <w:pPr>
              <w:shd w:val="clear" w:color="auto" w:fill="FFFFFF"/>
              <w:tabs>
                <w:tab w:val="left" w:pos="7088"/>
              </w:tabs>
              <w:jc w:val="center"/>
              <w:rPr>
                <w:rFonts w:ascii="Times New Roman" w:hAnsi="Times New Roman" w:cs="Times New Roman"/>
                <w:b/>
                <w:sz w:val="28"/>
                <w:szCs w:val="28"/>
              </w:rPr>
            </w:pPr>
            <w:r>
              <w:rPr>
                <w:rFonts w:ascii="Times New Roman" w:hAnsi="Times New Roman" w:cs="Times New Roman"/>
                <w:b/>
                <w:i/>
                <w:iCs/>
                <w:sz w:val="28"/>
                <w:szCs w:val="28"/>
              </w:rPr>
              <w:t>Центр поддержки предпринимательства</w:t>
            </w:r>
          </w:p>
        </w:tc>
      </w:tr>
      <w:tr w:rsidR="00991775" w14:paraId="5C1678ED" w14:textId="77777777">
        <w:trPr>
          <w:trHeight w:val="411"/>
        </w:trPr>
        <w:tc>
          <w:tcPr>
            <w:tcW w:w="188" w:type="pct"/>
            <w:shd w:val="clear" w:color="auto" w:fill="auto"/>
          </w:tcPr>
          <w:p w14:paraId="3A9CBF4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19.</w:t>
            </w:r>
          </w:p>
        </w:tc>
        <w:tc>
          <w:tcPr>
            <w:tcW w:w="1717" w:type="pct"/>
            <w:shd w:val="clear" w:color="auto" w:fill="auto"/>
          </w:tcPr>
          <w:p w14:paraId="2A629E8C"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Содействие </w:t>
            </w:r>
            <w:r>
              <w:rPr>
                <w:rFonts w:ascii="Times New Roman" w:hAnsi="Times New Roman" w:cs="Times New Roman"/>
                <w:sz w:val="24"/>
                <w:szCs w:val="24"/>
              </w:rPr>
              <w:t>субъектам малого и среднего предпринимательства по следующим направлениям</w:t>
            </w:r>
            <w:r>
              <w:rPr>
                <w:rFonts w:ascii="Times New Roman" w:hAnsi="Times New Roman" w:cs="Times New Roman"/>
                <w:b/>
                <w:sz w:val="24"/>
                <w:szCs w:val="24"/>
              </w:rPr>
              <w:t>:</w:t>
            </w:r>
          </w:p>
          <w:p w14:paraId="24692A97"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консультационные услуги</w:t>
            </w:r>
            <w:r>
              <w:rPr>
                <w:rFonts w:ascii="Times New Roman" w:hAnsi="Times New Roman" w:cs="Times New Roman"/>
                <w:sz w:val="24"/>
                <w:szCs w:val="24"/>
              </w:rPr>
              <w:t xml:space="preserve"> по вопросам правового обеспечения деятельности, финансового планирования субъектов малого и среднего предпринимательства, по подбору персонала, по вопросам маркетингового сопровождения деятельности и бизнес-планированию субъектов малого и среднего предпринимательства, а также физических лиц, заинтересованных в начале осуществления предпринимательской деятельности;</w:t>
            </w:r>
          </w:p>
          <w:p w14:paraId="7193B280"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в популяризации продукции и услуг</w:t>
            </w:r>
            <w:r>
              <w:rPr>
                <w:rFonts w:ascii="Times New Roman" w:hAnsi="Times New Roman" w:cs="Times New Roman"/>
                <w:sz w:val="24"/>
                <w:szCs w:val="24"/>
              </w:rPr>
              <w:t>;</w:t>
            </w:r>
            <w:r>
              <w:rPr>
                <w:rFonts w:ascii="Times New Roman" w:hAnsi="Times New Roman" w:cs="Times New Roman"/>
                <w:b/>
                <w:sz w:val="24"/>
                <w:szCs w:val="24"/>
              </w:rPr>
              <w:t xml:space="preserve"> </w:t>
            </w:r>
          </w:p>
          <w:p w14:paraId="4A33DBED"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 в приведении продукции в соответствие </w:t>
            </w:r>
            <w:r>
              <w:rPr>
                <w:rFonts w:ascii="Times New Roman" w:hAnsi="Times New Roman" w:cs="Times New Roman"/>
                <w:sz w:val="24"/>
                <w:szCs w:val="24"/>
              </w:rPr>
              <w:t xml:space="preserve">с необходимыми требованиями (стандартизация, сертификация, необходимые разрешения, патентование); </w:t>
            </w:r>
          </w:p>
          <w:p w14:paraId="4288DDA7"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 в размещении </w:t>
            </w:r>
            <w:r>
              <w:rPr>
                <w:rFonts w:ascii="Times New Roman" w:hAnsi="Times New Roman" w:cs="Times New Roman"/>
                <w:sz w:val="24"/>
                <w:szCs w:val="24"/>
              </w:rPr>
              <w:t>субъекта малого и среднего предпринимательства</w:t>
            </w:r>
            <w:r>
              <w:rPr>
                <w:rFonts w:ascii="Times New Roman" w:hAnsi="Times New Roman" w:cs="Times New Roman"/>
                <w:b/>
                <w:sz w:val="24"/>
                <w:szCs w:val="24"/>
              </w:rPr>
              <w:t xml:space="preserve"> на электронных торговых площадках;</w:t>
            </w:r>
          </w:p>
          <w:p w14:paraId="17AC1F3F"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 xml:space="preserve">- в получении услуг по разработке франшиз предпринимателей, </w:t>
            </w:r>
            <w:r>
              <w:rPr>
                <w:rFonts w:ascii="Times New Roman" w:hAnsi="Times New Roman" w:cs="Times New Roman"/>
                <w:sz w:val="24"/>
                <w:szCs w:val="24"/>
              </w:rPr>
              <w:t xml:space="preserve">связанных с аудитом бизнеса и анализом рынка, разработкой состава франшизы, разработкой пакетов франшизы (определение стоимости), созданием финансовой </w:t>
            </w:r>
            <w:r>
              <w:rPr>
                <w:rFonts w:ascii="Times New Roman" w:hAnsi="Times New Roman" w:cs="Times New Roman"/>
                <w:sz w:val="24"/>
                <w:szCs w:val="24"/>
              </w:rPr>
              <w:lastRenderedPageBreak/>
              <w:t>модели франшизы, юридической упаковкой, презентацией франшиз, рекомендациями по продаже;</w:t>
            </w:r>
          </w:p>
          <w:p w14:paraId="4137639E" w14:textId="77777777" w:rsidR="00991775" w:rsidRDefault="000E3545">
            <w:pPr>
              <w:shd w:val="clear" w:color="auto" w:fill="FFFFFF"/>
              <w:jc w:val="both"/>
              <w:rPr>
                <w:rFonts w:ascii="Times New Roman" w:hAnsi="Times New Roman" w:cs="Times New Roman"/>
                <w:i/>
                <w:sz w:val="24"/>
                <w:szCs w:val="24"/>
              </w:rPr>
            </w:pPr>
            <w:r>
              <w:rPr>
                <w:rFonts w:ascii="Times New Roman" w:hAnsi="Times New Roman" w:cs="Times New Roman"/>
                <w:b/>
                <w:sz w:val="24"/>
                <w:szCs w:val="24"/>
              </w:rPr>
              <w:t xml:space="preserve">- обеспечение участия </w:t>
            </w:r>
            <w:r>
              <w:rPr>
                <w:rFonts w:ascii="Times New Roman" w:hAnsi="Times New Roman" w:cs="Times New Roman"/>
                <w:sz w:val="24"/>
                <w:szCs w:val="24"/>
              </w:rPr>
              <w:t xml:space="preserve">субъектов малого и среднего предпринимательства </w:t>
            </w:r>
            <w:r>
              <w:rPr>
                <w:rFonts w:ascii="Times New Roman" w:hAnsi="Times New Roman" w:cs="Times New Roman"/>
                <w:b/>
                <w:sz w:val="24"/>
                <w:szCs w:val="24"/>
              </w:rPr>
              <w:t xml:space="preserve">в </w:t>
            </w:r>
            <w:proofErr w:type="spellStart"/>
            <w:r>
              <w:rPr>
                <w:rFonts w:ascii="Times New Roman" w:hAnsi="Times New Roman" w:cs="Times New Roman"/>
                <w:b/>
                <w:sz w:val="24"/>
                <w:szCs w:val="24"/>
              </w:rPr>
              <w:t>выставочно</w:t>
            </w:r>
            <w:proofErr w:type="spellEnd"/>
            <w:r>
              <w:rPr>
                <w:rFonts w:ascii="Times New Roman" w:hAnsi="Times New Roman" w:cs="Times New Roman"/>
                <w:b/>
                <w:sz w:val="24"/>
                <w:szCs w:val="24"/>
              </w:rPr>
              <w:t xml:space="preserve">-ярмарочных и </w:t>
            </w:r>
            <w:proofErr w:type="spellStart"/>
            <w:r>
              <w:rPr>
                <w:rFonts w:ascii="Times New Roman" w:hAnsi="Times New Roman" w:cs="Times New Roman"/>
                <w:b/>
                <w:sz w:val="24"/>
                <w:szCs w:val="24"/>
              </w:rPr>
              <w:t>конгрессных</w:t>
            </w:r>
            <w:proofErr w:type="spellEnd"/>
            <w:r>
              <w:rPr>
                <w:rFonts w:ascii="Times New Roman" w:hAnsi="Times New Roman" w:cs="Times New Roman"/>
                <w:b/>
                <w:sz w:val="24"/>
                <w:szCs w:val="24"/>
              </w:rPr>
              <w:t xml:space="preserve"> мероприятиях</w:t>
            </w:r>
            <w:r>
              <w:rPr>
                <w:rFonts w:ascii="Times New Roman" w:hAnsi="Times New Roman" w:cs="Times New Roman"/>
                <w:sz w:val="24"/>
                <w:szCs w:val="24"/>
              </w:rPr>
              <w:t xml:space="preserve">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04F572ED"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 организация участия </w:t>
            </w:r>
            <w:r>
              <w:rPr>
                <w:rFonts w:ascii="Times New Roman" w:hAnsi="Times New Roman" w:cs="Times New Roman"/>
                <w:sz w:val="24"/>
                <w:szCs w:val="24"/>
              </w:rPr>
              <w:t xml:space="preserve">субъектов малого и среднего предпринимательства в </w:t>
            </w:r>
            <w:r>
              <w:rPr>
                <w:rFonts w:ascii="Times New Roman" w:hAnsi="Times New Roman" w:cs="Times New Roman"/>
                <w:b/>
                <w:sz w:val="24"/>
                <w:szCs w:val="24"/>
              </w:rPr>
              <w:t>межрегиональных бизнес-миссиях;</w:t>
            </w:r>
          </w:p>
          <w:p w14:paraId="5746AF5C" w14:textId="77777777" w:rsidR="00991775" w:rsidRDefault="000E3545">
            <w:pPr>
              <w:shd w:val="clear" w:color="auto" w:fill="FFFFFF"/>
              <w:jc w:val="both"/>
              <w:rPr>
                <w:rFonts w:ascii="Times New Roman" w:hAnsi="Times New Roman" w:cs="Times New Roman"/>
                <w:i/>
                <w:sz w:val="24"/>
                <w:szCs w:val="24"/>
              </w:rPr>
            </w:pPr>
            <w:r>
              <w:rPr>
                <w:rFonts w:ascii="Times New Roman" w:hAnsi="Times New Roman" w:cs="Times New Roman"/>
                <w:b/>
                <w:sz w:val="24"/>
                <w:szCs w:val="24"/>
              </w:rPr>
              <w:t>- проведение</w:t>
            </w:r>
            <w:r>
              <w:rPr>
                <w:rFonts w:ascii="Times New Roman" w:hAnsi="Times New Roman" w:cs="Times New Roman"/>
                <w:sz w:val="24"/>
                <w:szCs w:val="24"/>
              </w:rPr>
              <w:t xml:space="preserve"> для субъектов малого и среднего предпринимательства </w:t>
            </w:r>
            <w:r>
              <w:rPr>
                <w:rFonts w:ascii="Times New Roman" w:hAnsi="Times New Roman" w:cs="Times New Roman"/>
                <w:b/>
                <w:sz w:val="24"/>
                <w:szCs w:val="24"/>
              </w:rPr>
              <w:t>вебинаров, круглых столов, мастер-классов,</w:t>
            </w:r>
            <w:r>
              <w:rPr>
                <w:rFonts w:ascii="Times New Roman" w:hAnsi="Times New Roman" w:cs="Times New Roman"/>
                <w:sz w:val="24"/>
                <w:szCs w:val="24"/>
              </w:rPr>
              <w:t xml:space="preserve"> </w:t>
            </w:r>
            <w:r>
              <w:rPr>
                <w:rFonts w:ascii="Times New Roman" w:hAnsi="Times New Roman" w:cs="Times New Roman"/>
                <w:b/>
                <w:sz w:val="24"/>
                <w:szCs w:val="24"/>
              </w:rPr>
              <w:t>семинаров, форумов;</w:t>
            </w:r>
          </w:p>
          <w:p w14:paraId="4DC23E47" w14:textId="77777777" w:rsidR="00991775" w:rsidRDefault="000E3545">
            <w:pPr>
              <w:shd w:val="clear" w:color="auto" w:fill="FFFFFF"/>
              <w:jc w:val="both"/>
              <w:rPr>
                <w:rFonts w:ascii="Times New Roman" w:hAnsi="Times New Roman" w:cs="Times New Roman"/>
                <w:bCs/>
                <w:sz w:val="24"/>
                <w:szCs w:val="24"/>
              </w:rPr>
            </w:pPr>
            <w:r>
              <w:rPr>
                <w:rFonts w:ascii="Times New Roman" w:hAnsi="Times New Roman" w:cs="Times New Roman"/>
                <w:b/>
                <w:sz w:val="24"/>
                <w:szCs w:val="24"/>
              </w:rPr>
              <w:t xml:space="preserve">- организация проведения обучающих мероприятий, </w:t>
            </w:r>
            <w:r>
              <w:rPr>
                <w:rFonts w:ascii="Times New Roman" w:hAnsi="Times New Roman" w:cs="Times New Roman"/>
                <w:bCs/>
                <w:sz w:val="24"/>
                <w:szCs w:val="24"/>
              </w:rPr>
              <w:t>направленных на повышение квалификации сотрудников субъектов малого и среднего предпринимательства, физических лиц, применяющих специальный налоговый режим «Налог на профессиональный доход», а также физических лиц, заинтересованных в начале осуществления предпринимательской деятельности</w:t>
            </w:r>
          </w:p>
        </w:tc>
        <w:tc>
          <w:tcPr>
            <w:tcW w:w="1439" w:type="pct"/>
            <w:shd w:val="clear" w:color="auto" w:fill="auto"/>
          </w:tcPr>
          <w:p w14:paraId="2FDC0C2D" w14:textId="77777777" w:rsidR="00991775" w:rsidRDefault="000E3545">
            <w:pPr>
              <w:shd w:val="clear" w:color="auto" w:fill="FFFFFF"/>
              <w:tabs>
                <w:tab w:val="left" w:pos="7088"/>
              </w:tabs>
              <w:jc w:val="both"/>
              <w:rPr>
                <w:rFonts w:ascii="Times New Roman" w:hAnsi="Times New Roman" w:cs="Times New Roman"/>
                <w:b/>
                <w:bCs/>
                <w:sz w:val="24"/>
                <w:szCs w:val="24"/>
              </w:rPr>
            </w:pPr>
            <w:r>
              <w:rPr>
                <w:rFonts w:ascii="Times New Roman" w:hAnsi="Times New Roman" w:cs="Times New Roman"/>
                <w:b/>
                <w:bCs/>
                <w:sz w:val="24"/>
                <w:szCs w:val="24"/>
              </w:rPr>
              <w:lastRenderedPageBreak/>
              <w:t>Требования к заявителю, претендующему на получение поддержки:</w:t>
            </w:r>
          </w:p>
          <w:p w14:paraId="27CBE0C8"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w:t>
            </w:r>
          </w:p>
          <w:p w14:paraId="537B289B"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 отсутствие неисполненной обязанности по уплате налогов, сборов, пеней, неустоек, штрафов, подлежащих уплате в соответствии с законодательством о налогах и сборах Российской Федерации, </w:t>
            </w:r>
          </w:p>
          <w:p w14:paraId="36D194E1"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имеющие возможность обеспечить софинансирование участия в мероприятии.</w:t>
            </w:r>
          </w:p>
          <w:p w14:paraId="21495C06" w14:textId="77777777" w:rsidR="00991775" w:rsidRDefault="000E3545">
            <w:pPr>
              <w:shd w:val="clear" w:color="auto" w:fill="FFFFFF"/>
              <w:spacing w:line="255" w:lineRule="atLeast"/>
              <w:jc w:val="both"/>
              <w:rPr>
                <w:rFonts w:ascii="Times New Roman" w:hAnsi="Times New Roman" w:cs="Times New Roman"/>
                <w:sz w:val="24"/>
                <w:szCs w:val="24"/>
              </w:rPr>
            </w:pPr>
            <w:r>
              <w:rPr>
                <w:rFonts w:ascii="Times New Roman" w:hAnsi="Times New Roman" w:cs="Times New Roman"/>
                <w:b/>
                <w:bCs/>
                <w:sz w:val="24"/>
                <w:szCs w:val="24"/>
              </w:rPr>
              <w:t>Дополнительные требования</w:t>
            </w:r>
            <w:r>
              <w:rPr>
                <w:rFonts w:ascii="Times New Roman" w:hAnsi="Times New Roman" w:cs="Times New Roman"/>
                <w:sz w:val="24"/>
                <w:szCs w:val="24"/>
              </w:rPr>
              <w:t xml:space="preserve"> к субъектам малого и среднего предпринимательства могут быть установлены в информационном сообщении о начале приема заявок от субъектов малого и среднего предпринимательства на </w:t>
            </w:r>
            <w:r>
              <w:rPr>
                <w:rFonts w:ascii="Times New Roman" w:hAnsi="Times New Roman" w:cs="Times New Roman"/>
                <w:sz w:val="24"/>
                <w:szCs w:val="24"/>
              </w:rPr>
              <w:lastRenderedPageBreak/>
              <w:t>финансирование услуг, в целях содействия развитию деятельности субъектов малого и среднего предпринимательства.</w:t>
            </w:r>
          </w:p>
        </w:tc>
        <w:tc>
          <w:tcPr>
            <w:tcW w:w="1656" w:type="pct"/>
            <w:shd w:val="clear" w:color="auto" w:fill="auto"/>
          </w:tcPr>
          <w:p w14:paraId="165C1551"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Консультационные и образовательные услуги оказываются субъектам малого и среднего предпринимательства на основании заявки или регистрационной формы на сайте мойбизнес-43.рф.</w:t>
            </w:r>
          </w:p>
          <w:p w14:paraId="65AA94AC"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Заявки на получение иных видов услуг принимаются по адресу: центр «Мой бизнес» 610000, </w:t>
            </w:r>
            <w:r>
              <w:rPr>
                <w:rFonts w:ascii="Times New Roman" w:hAnsi="Times New Roman" w:cs="Times New Roman"/>
                <w:sz w:val="24"/>
                <w:szCs w:val="24"/>
              </w:rPr>
              <w:br/>
              <w:t xml:space="preserve">г. Киров, Динамовский </w:t>
            </w: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-д, д. 4, 2 этаж, 204 кабинет. Информация о периодах приема заявок размещается на сайте мойбизнес-43.рф.</w:t>
            </w:r>
          </w:p>
        </w:tc>
      </w:tr>
      <w:tr w:rsidR="00991775" w14:paraId="6BA0F5EE" w14:textId="77777777">
        <w:trPr>
          <w:trHeight w:val="411"/>
        </w:trPr>
        <w:tc>
          <w:tcPr>
            <w:tcW w:w="5000" w:type="pct"/>
            <w:gridSpan w:val="4"/>
            <w:shd w:val="clear" w:color="auto" w:fill="auto"/>
          </w:tcPr>
          <w:p w14:paraId="652A1242" w14:textId="77777777" w:rsidR="00991775" w:rsidRDefault="000E3545">
            <w:pPr>
              <w:autoSpaceDE w:val="0"/>
              <w:autoSpaceDN w:val="0"/>
              <w:adjustRightInd w:val="0"/>
              <w:ind w:left="34" w:hanging="4"/>
              <w:jc w:val="center"/>
              <w:rPr>
                <w:rFonts w:ascii="Times New Roman" w:hAnsi="Times New Roman" w:cs="Times New Roman"/>
                <w:b/>
                <w:bCs/>
                <w:sz w:val="28"/>
                <w:szCs w:val="28"/>
              </w:rPr>
            </w:pPr>
            <w:bookmarkStart w:id="3" w:name="ЦПЭ"/>
            <w:r>
              <w:rPr>
                <w:rFonts w:ascii="Times New Roman" w:hAnsi="Times New Roman" w:cs="Times New Roman"/>
                <w:b/>
                <w:bCs/>
                <w:sz w:val="28"/>
                <w:szCs w:val="28"/>
              </w:rPr>
              <w:lastRenderedPageBreak/>
              <w:t xml:space="preserve">Автономная некоммерческая организация «Центр координации поддержки экспортно-ориентированных субъектов малого и среднего предпринимательства Кировской области» </w:t>
            </w:r>
          </w:p>
          <w:p w14:paraId="1A0B58FA" w14:textId="77777777" w:rsidR="00991775" w:rsidRDefault="000E3545">
            <w:pPr>
              <w:shd w:val="clear" w:color="auto" w:fill="FFFFFF"/>
              <w:tabs>
                <w:tab w:val="left" w:pos="7088"/>
              </w:tabs>
              <w:jc w:val="center"/>
              <w:rPr>
                <w:rStyle w:val="a4"/>
                <w:rFonts w:ascii="Times New Roman" w:hAnsi="Times New Roman" w:cs="Times New Roman"/>
                <w:i/>
                <w:iCs/>
                <w:sz w:val="28"/>
                <w:szCs w:val="28"/>
              </w:rPr>
            </w:pPr>
            <w:r>
              <w:rPr>
                <w:rFonts w:ascii="Times New Roman" w:hAnsi="Times New Roman" w:cs="Times New Roman"/>
                <w:i/>
                <w:iCs/>
                <w:sz w:val="28"/>
                <w:szCs w:val="28"/>
              </w:rPr>
              <w:t xml:space="preserve">Официальный сайт: </w:t>
            </w:r>
            <w:hyperlink r:id="rId20" w:history="1">
              <w:r>
                <w:rPr>
                  <w:rStyle w:val="a4"/>
                  <w:rFonts w:ascii="Times New Roman" w:hAnsi="Times New Roman" w:cs="Times New Roman"/>
                  <w:i/>
                  <w:iCs/>
                  <w:sz w:val="28"/>
                  <w:szCs w:val="28"/>
                </w:rPr>
                <w:t>http://exportkirov.ru/</w:t>
              </w:r>
            </w:hyperlink>
            <w:bookmarkEnd w:id="3"/>
            <w:r>
              <w:rPr>
                <w:rStyle w:val="a4"/>
                <w:rFonts w:ascii="Times New Roman" w:hAnsi="Times New Roman" w:cs="Times New Roman"/>
                <w:i/>
                <w:iCs/>
                <w:sz w:val="28"/>
                <w:szCs w:val="28"/>
              </w:rPr>
              <w:t xml:space="preserve"> </w:t>
            </w:r>
          </w:p>
          <w:p w14:paraId="406130FB" w14:textId="77777777" w:rsidR="00991775" w:rsidRDefault="000E3545">
            <w:pPr>
              <w:shd w:val="clear" w:color="auto" w:fill="FFFFFF"/>
              <w:tabs>
                <w:tab w:val="left" w:pos="7088"/>
              </w:tabs>
              <w:jc w:val="center"/>
              <w:rPr>
                <w:rFonts w:ascii="Times New Roman" w:hAnsi="Times New Roman" w:cs="Times New Roman"/>
                <w:sz w:val="24"/>
                <w:szCs w:val="24"/>
              </w:rPr>
            </w:pPr>
            <w:r>
              <w:rPr>
                <w:rFonts w:ascii="Times New Roman" w:hAnsi="Times New Roman" w:cs="Times New Roman"/>
                <w:i/>
                <w:iCs/>
                <w:sz w:val="28"/>
                <w:szCs w:val="28"/>
              </w:rPr>
              <w:t>г. Киров, Динамовский пр., д. 4, тел. 8 (8332) 21-24-30</w:t>
            </w:r>
          </w:p>
        </w:tc>
      </w:tr>
      <w:tr w:rsidR="00991775" w14:paraId="55EFAEE7" w14:textId="77777777">
        <w:trPr>
          <w:trHeight w:val="411"/>
        </w:trPr>
        <w:tc>
          <w:tcPr>
            <w:tcW w:w="5000" w:type="pct"/>
            <w:gridSpan w:val="4"/>
            <w:shd w:val="clear" w:color="auto" w:fill="auto"/>
          </w:tcPr>
          <w:p w14:paraId="1907A91E"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Приказ </w:t>
            </w:r>
            <w:r>
              <w:rPr>
                <w:rFonts w:ascii="Times New Roman" w:hAnsi="Times New Roman" w:cs="Times New Roman"/>
                <w:i/>
                <w:iCs/>
                <w:sz w:val="24"/>
                <w:szCs w:val="24"/>
                <w:lang w:eastAsia="ru-RU"/>
              </w:rPr>
              <w:t>Минэкономразвития России от 18.02.2021 № 77 «</w:t>
            </w:r>
            <w:r>
              <w:rPr>
                <w:rFonts w:ascii="Times New Roman" w:hAnsi="Times New Roman" w:cs="Times New Roman"/>
                <w:i/>
                <w:iCs/>
                <w:sz w:val="24"/>
                <w:szCs w:val="24"/>
                <w:shd w:val="clear" w:color="auto" w:fill="FFFFFF"/>
              </w:rPr>
              <w:t>Об утверждении требований к реализации мероприятия по созданию и (или) развитию центров поддержки экспорта, осуществляемого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и требований к центрам поддержки экспорта</w:t>
            </w:r>
            <w:r>
              <w:rPr>
                <w:rFonts w:ascii="Times New Roman" w:hAnsi="Times New Roman" w:cs="Times New Roman"/>
                <w:i/>
                <w:iCs/>
                <w:sz w:val="24"/>
                <w:szCs w:val="24"/>
                <w:lang w:eastAsia="ru-RU"/>
              </w:rPr>
              <w:t>»</w:t>
            </w:r>
          </w:p>
        </w:tc>
      </w:tr>
      <w:tr w:rsidR="00991775" w14:paraId="563EF4EC" w14:textId="77777777">
        <w:trPr>
          <w:trHeight w:val="411"/>
        </w:trPr>
        <w:tc>
          <w:tcPr>
            <w:tcW w:w="188" w:type="pct"/>
            <w:shd w:val="clear" w:color="auto" w:fill="auto"/>
          </w:tcPr>
          <w:p w14:paraId="6715A6F0"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20.</w:t>
            </w:r>
          </w:p>
        </w:tc>
        <w:tc>
          <w:tcPr>
            <w:tcW w:w="1717" w:type="pct"/>
            <w:shd w:val="clear" w:color="auto" w:fill="auto"/>
          </w:tcPr>
          <w:p w14:paraId="44B228EB" w14:textId="77777777" w:rsidR="00991775" w:rsidRDefault="000E3545">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Комплексная услуга по сопровождению экспортного контракта</w:t>
            </w:r>
            <w:r>
              <w:rPr>
                <w:rFonts w:ascii="Times New Roman" w:hAnsi="Times New Roman" w:cs="Times New Roman"/>
                <w:b/>
                <w:bCs/>
                <w:sz w:val="24"/>
                <w:szCs w:val="24"/>
                <w:shd w:val="clear" w:color="auto" w:fill="FFFFFF"/>
              </w:rPr>
              <w:t xml:space="preserve"> </w:t>
            </w:r>
          </w:p>
          <w:p w14:paraId="01D89026" w14:textId="77777777" w:rsidR="00991775" w:rsidRDefault="00991775">
            <w:pPr>
              <w:shd w:val="clear" w:color="auto" w:fill="FFFFFF"/>
              <w:jc w:val="both"/>
              <w:rPr>
                <w:rFonts w:ascii="Times New Roman" w:hAnsi="Times New Roman" w:cs="Times New Roman"/>
                <w:b/>
                <w:bCs/>
                <w:sz w:val="24"/>
                <w:szCs w:val="24"/>
                <w:shd w:val="clear" w:color="auto" w:fill="FFFFFF"/>
              </w:rPr>
            </w:pPr>
          </w:p>
          <w:p w14:paraId="6C1EADEF"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Сопровождение экспортного контракта включает в том числе следующие базовые и дополнительные услуги:</w:t>
            </w:r>
          </w:p>
          <w:p w14:paraId="7003A98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содействие в приведении продукции и/или производственного процесса в соответствие с Соглашением, необходимыми для экспорта товаров (работ, услуг) (стандартизация, сертификация, необходимые разрешения);</w:t>
            </w:r>
          </w:p>
          <w:p w14:paraId="578A983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б) 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 (В рамках предоставления услуги расходы Субъекта МСП на оплату пошлин осуществляются Центром в полном объеме, расходы на оплату услуг по подготовке, подаче заявки и делопроизводству оплачиваются на условиях софинансирования. При этом расходы Центра составляют не более 70% на оказание услуги и не </w:t>
            </w:r>
            <w:r>
              <w:rPr>
                <w:rFonts w:ascii="Times New Roman" w:hAnsi="Times New Roman" w:cs="Times New Roman"/>
                <w:sz w:val="24"/>
                <w:szCs w:val="24"/>
              </w:rPr>
              <w:lastRenderedPageBreak/>
              <w:t>могут превышать предельного значения, предусмотренного сметой на один Субъект МСП);</w:t>
            </w:r>
          </w:p>
          <w:p w14:paraId="7AFDAA6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адаптацию и перевод упаковки товара, перевод текста экспортного контракта, других материалов Субъекта МСП на английский язык и (или) язык иностранного покупателя, а также перевод материалов, содержащих требования иностранного покупателя товаров (работ, услуг), на русский язык;</w:t>
            </w:r>
          </w:p>
          <w:p w14:paraId="707E1A8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содействие в определении условий и расчета логистики экспортной поставки;</w:t>
            </w:r>
          </w:p>
          <w:p w14:paraId="30CBF45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содействие в подготовке проекта экспортного контракта или правовой экспертизы экспортного контракта;</w:t>
            </w:r>
          </w:p>
          <w:p w14:paraId="1B68DAD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е) содействие в проведении переговорного процесса с иностранным покупателем в целях согласования условий экспортного контракта, а также его последующей реализации в целях обеспечения отгрузки товара в соответствии с экспортным контрактом и получения валютной выручки от иностранного покупателя на условиях, указанных в экспортном контракте, включая ведение коммерческой корреспонденции, телефонные переговоры и (или) переговоры с использованием видео-конференц-связи, в том числе последовательный перевод переговорного процесса;</w:t>
            </w:r>
          </w:p>
          <w:p w14:paraId="209F1C0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содействие Субъекту МСП в оформлении документов в рамках прохождения таможенных процедур;</w:t>
            </w:r>
          </w:p>
          <w:p w14:paraId="13040B4C" w14:textId="77777777" w:rsidR="00991775" w:rsidRDefault="000E3545">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sz w:val="24"/>
                <w:szCs w:val="24"/>
              </w:rPr>
              <w:lastRenderedPageBreak/>
              <w:t>з) консультирование по вопросам налогообложения и соблюдения валютного регулирования и валютного контроля.</w:t>
            </w:r>
          </w:p>
        </w:tc>
        <w:tc>
          <w:tcPr>
            <w:tcW w:w="1439" w:type="pct"/>
            <w:shd w:val="clear" w:color="auto" w:fill="auto"/>
          </w:tcPr>
          <w:p w14:paraId="1D321DA8"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26A86E9B" w14:textId="77777777" w:rsidR="00991775" w:rsidRDefault="00991775">
            <w:pPr>
              <w:jc w:val="both"/>
              <w:rPr>
                <w:rFonts w:ascii="Times New Roman" w:hAnsi="Times New Roman" w:cs="Times New Roman"/>
                <w:sz w:val="24"/>
                <w:szCs w:val="24"/>
              </w:rPr>
            </w:pPr>
          </w:p>
          <w:p w14:paraId="26A7E91B" w14:textId="77777777" w:rsidR="00991775" w:rsidRDefault="000E3545">
            <w:pPr>
              <w:ind w:firstLine="567"/>
              <w:jc w:val="both"/>
              <w:rPr>
                <w:rFonts w:ascii="Times New Roman" w:hAnsi="Times New Roman" w:cs="Times New Roman"/>
                <w:sz w:val="24"/>
                <w:szCs w:val="24"/>
              </w:rPr>
            </w:pPr>
            <w:r>
              <w:rPr>
                <w:rFonts w:ascii="Times New Roman" w:hAnsi="Times New Roman" w:cs="Times New Roman"/>
                <w:sz w:val="24"/>
                <w:szCs w:val="24"/>
              </w:rPr>
              <w:t>Комплексная услуга по сопровождению экспортного контракта предоставляется по запросу Субъекта МСП и в случае наличия иностранного покупателя на товар (работу, услугу) Субъекта МСП, а также при условии отсутствия запретов и непреодолимых препятствий для экспорта товара (работы, услуги) Субъекту МСП на рынок страны иностранного покупателя.</w:t>
            </w:r>
          </w:p>
          <w:p w14:paraId="12A67E83"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185028EE"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7B3D9136" w14:textId="77777777">
        <w:trPr>
          <w:trHeight w:val="411"/>
        </w:trPr>
        <w:tc>
          <w:tcPr>
            <w:tcW w:w="188" w:type="pct"/>
            <w:shd w:val="clear" w:color="auto" w:fill="auto"/>
          </w:tcPr>
          <w:p w14:paraId="4846DFFE"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717" w:type="pct"/>
            <w:shd w:val="clear" w:color="auto" w:fill="auto"/>
          </w:tcPr>
          <w:p w14:paraId="620C0071"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 xml:space="preserve">Комплексная услуга по содействию в поиске и подборе иностранного покупателя </w:t>
            </w:r>
          </w:p>
          <w:p w14:paraId="0179E1D8" w14:textId="77777777" w:rsidR="00991775" w:rsidRDefault="00991775">
            <w:pPr>
              <w:shd w:val="clear" w:color="auto" w:fill="FFFFFF"/>
              <w:jc w:val="both"/>
              <w:rPr>
                <w:rFonts w:ascii="Times New Roman" w:hAnsi="Times New Roman" w:cs="Times New Roman"/>
                <w:b/>
                <w:sz w:val="24"/>
                <w:szCs w:val="24"/>
              </w:rPr>
            </w:pPr>
          </w:p>
          <w:p w14:paraId="3BD9D96F"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Содействие в поиске и подборе иностранного покупателя включает в том числе следующие базовые и дополнительные услуги:</w:t>
            </w:r>
          </w:p>
          <w:p w14:paraId="2F77597C" w14:textId="77777777" w:rsidR="00991775" w:rsidRDefault="000E3545">
            <w:pPr>
              <w:tabs>
                <w:tab w:val="left" w:pos="1985"/>
              </w:tabs>
              <w:jc w:val="both"/>
              <w:rPr>
                <w:rFonts w:ascii="Times New Roman" w:hAnsi="Times New Roman" w:cs="Times New Roman"/>
                <w:sz w:val="24"/>
                <w:szCs w:val="24"/>
              </w:rPr>
            </w:pPr>
            <w:r>
              <w:rPr>
                <w:rFonts w:ascii="Times New Roman" w:hAnsi="Times New Roman" w:cs="Times New Roman"/>
                <w:sz w:val="24"/>
                <w:szCs w:val="24"/>
              </w:rPr>
              <w:t>а) 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Субъекта МСП. Услуга предоставляется Субъекту МСП на условиях софинансирования. При этом расходы Центра составляют не более 80% затрат на оказание услуги и не могут превышать предельное значение, предусмотренное сметой на один Субъект МСП;</w:t>
            </w:r>
          </w:p>
          <w:p w14:paraId="10B0A70B"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формирование или актуализацию коммерческого предложения Субъекта МСП для потенциальных иностранных покупателей на выявленных целевых рынках, включая перевод на английский язык и (или) на язык потенциальных иностранных покупателей;</w:t>
            </w:r>
          </w:p>
          <w:p w14:paraId="6404FEED"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в) содействие в создании на иностранном языке и (или) модернизации уже существующего сайта Субъекта МСП в информационно-телекоммуникационной сети «Интернет», содержащего </w:t>
            </w:r>
            <w:r>
              <w:rPr>
                <w:rFonts w:ascii="Times New Roman" w:hAnsi="Times New Roman" w:cs="Times New Roman"/>
                <w:sz w:val="24"/>
                <w:szCs w:val="24"/>
              </w:rPr>
              <w:lastRenderedPageBreak/>
              <w:t>контактную информацию о таком субъекте, а также информацию о производимых им товарах (выполняемых работах, оказываемых услугах). Предоставляется Субъекту МСП на условиях софинансирования.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p w14:paraId="2EB4B133"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г) формирование и перевод презентационных и других материалов на английский язык и (или) язык потенциальных иностранных покупателей;</w:t>
            </w:r>
          </w:p>
          <w:p w14:paraId="64FEC8F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д) поиск и подбор потенциальных иностранных покупателей для Субъекта МСП, осуществляющего или планирующего осуществлять экспортную деятельность, и формирование списков потенциальных иностранных покупателей, включая контактные данные (имя ответственного сотрудника иностранного хозяйствующего субъекта, телефон, адрес электронной почты);</w:t>
            </w:r>
          </w:p>
          <w:p w14:paraId="1D70AAF6"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сопровождение переговорного процесса, включая ведение коммерческой корреспонденции, первичные телефонные переговоры и (или) переговоры с использованием видео-конференц-связи, содействие в проведении деловых переговоров, включая последовательный перевод;</w:t>
            </w:r>
          </w:p>
          <w:p w14:paraId="065B632E"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ж) пересылку пробной продукции Субъекта МСП потенциальным иностранным покупателям;</w:t>
            </w:r>
          </w:p>
          <w:p w14:paraId="7AF89DF2"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з) консультирование по условиям экспорта товара (работы, услуги) Субъекта МСП на рынок страны иностранного покупателя.</w:t>
            </w:r>
          </w:p>
          <w:p w14:paraId="2ED03CA2" w14:textId="77777777" w:rsidR="00991775" w:rsidRDefault="00991775">
            <w:pPr>
              <w:shd w:val="clear" w:color="auto" w:fill="FFFFFF"/>
              <w:jc w:val="both"/>
              <w:rPr>
                <w:rFonts w:ascii="Times New Roman" w:hAnsi="Times New Roman" w:cs="Times New Roman"/>
                <w:b/>
                <w:sz w:val="24"/>
                <w:szCs w:val="24"/>
              </w:rPr>
            </w:pPr>
          </w:p>
        </w:tc>
        <w:tc>
          <w:tcPr>
            <w:tcW w:w="1439" w:type="pct"/>
            <w:shd w:val="clear" w:color="auto" w:fill="auto"/>
          </w:tcPr>
          <w:p w14:paraId="05B2E61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3B321F5B"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0CE9AA79"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32FEBC82" w14:textId="77777777">
        <w:trPr>
          <w:trHeight w:val="411"/>
        </w:trPr>
        <w:tc>
          <w:tcPr>
            <w:tcW w:w="188" w:type="pct"/>
            <w:shd w:val="clear" w:color="auto" w:fill="auto"/>
          </w:tcPr>
          <w:p w14:paraId="03F8B9B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717" w:type="pct"/>
            <w:shd w:val="clear" w:color="auto" w:fill="auto"/>
          </w:tcPr>
          <w:p w14:paraId="77FA112C"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обеспечению доступа Субъекта МСП к запросам иностранных покупателей на товары (работы, услуги)</w:t>
            </w:r>
          </w:p>
          <w:p w14:paraId="4F71C7CF" w14:textId="77777777" w:rsidR="00991775" w:rsidRDefault="00991775">
            <w:pPr>
              <w:shd w:val="clear" w:color="auto" w:fill="FFFFFF"/>
              <w:jc w:val="both"/>
              <w:rPr>
                <w:rFonts w:ascii="Times New Roman" w:hAnsi="Times New Roman" w:cs="Times New Roman"/>
                <w:b/>
                <w:sz w:val="24"/>
                <w:szCs w:val="24"/>
              </w:rPr>
            </w:pPr>
          </w:p>
          <w:p w14:paraId="5B0B2FBB"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Обеспечение доступа Субъекта МСП к запросам иностранных покупателей на товары (работы, услуги) включает в том числе следующие базовые и дополнительные услуги:</w:t>
            </w:r>
          </w:p>
          <w:p w14:paraId="5733097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поиск запросов иностранных покупателей товаров (работ, услуг), производимых Субъектом МСП в Кировской области;</w:t>
            </w:r>
          </w:p>
          <w:p w14:paraId="5BFF606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перевод материалов, содержащих требования иностранного покупателя товаров (работ, услуг), на русский язык;</w:t>
            </w:r>
          </w:p>
          <w:p w14:paraId="6F22AD34"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подготовку перечня Субъектов МСП, товары (работы, услуги) которых удовлетворяют запросам иностранных покупателей;</w:t>
            </w:r>
          </w:p>
          <w:p w14:paraId="205B96E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получение от Субъектов МСП, входящих в перечень, указанный в подпункте «в» настоящего пункта, подтверждения готовности реализовать запросы иностранных покупателей товаров (работ, услуг);</w:t>
            </w:r>
          </w:p>
          <w:p w14:paraId="74B9153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формирование или актуализацию коммерческого предложения для Субъекта МСП, подтвердившего готовность реализовать запросы иностранных покупателей товаров (работ, услуг);</w:t>
            </w:r>
          </w:p>
          <w:p w14:paraId="7B702ED4"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е) подготовку презентационных и других материалов в электронном виде и их перевод на английский язык и (или) на язык иностранных покупателей для Субъекта МСП, подтвердившего готовность реализовать запросы иностранных покупателей товаров (работ, услуг);</w:t>
            </w:r>
          </w:p>
          <w:p w14:paraId="19C1766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сопровождение переговорного процесса, включая ведение коммерческой корреспонденции, телефонные переговоры и (или) переговоры с использованием видео-конференц-связи, содействие в проведении деловых переговоров, включая последовательный перевод;</w:t>
            </w:r>
          </w:p>
          <w:p w14:paraId="2DE8ED5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з) пересылку пробной продукции Субъекта МСП потенциальным иностранным покупателям;</w:t>
            </w:r>
          </w:p>
          <w:p w14:paraId="5BE70AB6"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и) консультирование по условиям экспорта товара (работы, услуги) Субъекта МСП на рынок страны иностранного покупателя.</w:t>
            </w:r>
          </w:p>
          <w:p w14:paraId="4992C09B" w14:textId="77777777" w:rsidR="00991775" w:rsidRDefault="00991775">
            <w:pPr>
              <w:shd w:val="clear" w:color="auto" w:fill="FFFFFF"/>
              <w:jc w:val="both"/>
              <w:rPr>
                <w:rFonts w:ascii="Times New Roman" w:hAnsi="Times New Roman" w:cs="Times New Roman"/>
                <w:b/>
                <w:sz w:val="24"/>
                <w:szCs w:val="24"/>
              </w:rPr>
            </w:pPr>
          </w:p>
          <w:p w14:paraId="1DF3E802" w14:textId="77777777" w:rsidR="00991775" w:rsidRDefault="00991775">
            <w:pPr>
              <w:shd w:val="clear" w:color="auto" w:fill="FFFFFF"/>
              <w:jc w:val="both"/>
              <w:rPr>
                <w:rFonts w:ascii="Times New Roman" w:hAnsi="Times New Roman" w:cs="Times New Roman"/>
                <w:b/>
                <w:sz w:val="24"/>
                <w:szCs w:val="24"/>
              </w:rPr>
            </w:pPr>
          </w:p>
        </w:tc>
        <w:tc>
          <w:tcPr>
            <w:tcW w:w="1439" w:type="pct"/>
            <w:shd w:val="clear" w:color="auto" w:fill="auto"/>
          </w:tcPr>
          <w:p w14:paraId="3118453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0B23C9BD"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76FF1613" w14:textId="77777777" w:rsidR="00991775" w:rsidRDefault="000E3545">
            <w:pPr>
              <w:shd w:val="clear" w:color="auto" w:fill="FFFFFF"/>
              <w:tabs>
                <w:tab w:val="left" w:pos="7088"/>
              </w:tabs>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361B72A5" w14:textId="77777777">
        <w:trPr>
          <w:trHeight w:val="411"/>
        </w:trPr>
        <w:tc>
          <w:tcPr>
            <w:tcW w:w="188" w:type="pct"/>
            <w:shd w:val="clear" w:color="auto" w:fill="auto"/>
          </w:tcPr>
          <w:p w14:paraId="7192866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1717" w:type="pct"/>
            <w:shd w:val="clear" w:color="auto" w:fill="auto"/>
          </w:tcPr>
          <w:p w14:paraId="1D3A88E4"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и проведению международных бизнес-миссий</w:t>
            </w:r>
          </w:p>
          <w:p w14:paraId="69A24F4B" w14:textId="77777777" w:rsidR="00991775" w:rsidRDefault="00991775">
            <w:pPr>
              <w:shd w:val="clear" w:color="auto" w:fill="FFFFFF"/>
              <w:jc w:val="both"/>
              <w:rPr>
                <w:rFonts w:ascii="Times New Roman" w:hAnsi="Times New Roman" w:cs="Times New Roman"/>
                <w:b/>
                <w:sz w:val="24"/>
                <w:szCs w:val="24"/>
              </w:rPr>
            </w:pPr>
          </w:p>
          <w:p w14:paraId="12C8E07E"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международной бизнес-миссии включает в том числе следующие базовые и дополнительные услуги:</w:t>
            </w:r>
          </w:p>
          <w:p w14:paraId="3F58F8F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а) содействие в проведении индивидуальных маркетинговых или патентных исследований, включая разработку патентных ландшафтов и проведение патентной технологической разведки исследования иностранных рынков по запросу </w:t>
            </w:r>
            <w:r>
              <w:rPr>
                <w:rFonts w:ascii="Times New Roman" w:hAnsi="Times New Roman" w:cs="Times New Roman"/>
                <w:sz w:val="24"/>
                <w:szCs w:val="24"/>
              </w:rPr>
              <w:lastRenderedPageBreak/>
              <w:t>Субъекта МСП. Услуга предоставляется Субъекту МСП на условиях софинансирования. При этом расходы Центра составляют не более 80% затрат на оказание услуги и не могут превышать предельное значение, предусмотренное сметой на один Субъект МСП;</w:t>
            </w:r>
          </w:p>
          <w:p w14:paraId="53552374"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формирование или актуализацию коммерческого предложения Субъекта МСП под выявленные целевые рынки;</w:t>
            </w:r>
          </w:p>
          <w:p w14:paraId="043E0AA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содействие в создании на иностранном языке и (или) модернизации уже существующего сайта Субъекта МСП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на иностранном языке. Предоставляется Субъекту МСП на условиях софинансирования.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p w14:paraId="5B2BAFFD"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г) формирование перечня потенциальных иностранных покупателей в стране проведения бизнес-миссии, включая контактные данные (имя ответственного сотрудника иностранного хозяйствующего субъекта, телефон, адрес электронной почты);</w:t>
            </w:r>
          </w:p>
          <w:p w14:paraId="360B5866"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д) определение периода проведения международной бизнес-миссии и достижение </w:t>
            </w:r>
            <w:r>
              <w:rPr>
                <w:rFonts w:ascii="Times New Roman" w:hAnsi="Times New Roman" w:cs="Times New Roman"/>
                <w:sz w:val="24"/>
                <w:szCs w:val="24"/>
              </w:rPr>
              <w:lastRenderedPageBreak/>
              <w:t>договоренностей о проведении встреч субъектов МСП Кировской области с потенциальными иностранными покупателями из сформированного перечня на территории страны международной бизнес-миссии;</w:t>
            </w:r>
          </w:p>
          <w:p w14:paraId="6C4B1293"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формирование в электронном виде и перевод презентационных материалов на английский язык и (или) на язык потенциальных иностранных покупателей для каждого участника международной бизнес-миссии;</w:t>
            </w:r>
          </w:p>
          <w:p w14:paraId="1714833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ж) подготовку сувенирной продукции с логотипами субъектов МСП – участников бизнес-миссии,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08FAD1E4"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з) аренду помещения и оборудования для переговоров, в случае если переговоры планируется провести не на территории потенциальных иностранных покупателей;</w:t>
            </w:r>
          </w:p>
          <w:p w14:paraId="1952C370"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и) техническое и лингвистическое сопровождение переговоров, в том числе организацию последовательного перевода для участников международной бизнес-миссии, из расчета не менее чем 1 (один) переводчик для 3 (трех) субъектов МСП;</w:t>
            </w:r>
          </w:p>
          <w:p w14:paraId="17206E9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к) перевозку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местам проведения мероприятий, а также от места проведения мероприятий до места </w:t>
            </w:r>
            <w:r>
              <w:rPr>
                <w:rFonts w:ascii="Times New Roman" w:hAnsi="Times New Roman" w:cs="Times New Roman"/>
                <w:sz w:val="24"/>
                <w:szCs w:val="24"/>
              </w:rPr>
              <w:lastRenderedPageBreak/>
              <w:t>размещения и от места размещения до места вылета (выезда) из иностранного государства;</w:t>
            </w:r>
          </w:p>
          <w:p w14:paraId="523F5498"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л) консультирование по условиям экспорта товара (работы, услуги) Субъекта МСП на рынок страны иностранного покупателя.</w:t>
            </w:r>
          </w:p>
        </w:tc>
        <w:tc>
          <w:tcPr>
            <w:tcW w:w="1439" w:type="pct"/>
            <w:shd w:val="clear" w:color="auto" w:fill="auto"/>
          </w:tcPr>
          <w:p w14:paraId="629D3ED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458055A2"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6762030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561BA42E" w14:textId="77777777">
        <w:trPr>
          <w:trHeight w:val="411"/>
        </w:trPr>
        <w:tc>
          <w:tcPr>
            <w:tcW w:w="188" w:type="pct"/>
            <w:shd w:val="clear" w:color="auto" w:fill="auto"/>
          </w:tcPr>
          <w:p w14:paraId="5609FFE1"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717" w:type="pct"/>
            <w:shd w:val="clear" w:color="auto" w:fill="auto"/>
          </w:tcPr>
          <w:p w14:paraId="58AA2FB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и проведению реверсных бизнес-миссии</w:t>
            </w:r>
          </w:p>
          <w:p w14:paraId="13F50BD9" w14:textId="77777777" w:rsidR="00991775" w:rsidRDefault="00991775">
            <w:pPr>
              <w:shd w:val="clear" w:color="auto" w:fill="FFFFFF"/>
              <w:jc w:val="both"/>
              <w:rPr>
                <w:rFonts w:ascii="Times New Roman" w:hAnsi="Times New Roman" w:cs="Times New Roman"/>
                <w:b/>
                <w:sz w:val="24"/>
                <w:szCs w:val="24"/>
              </w:rPr>
            </w:pPr>
          </w:p>
          <w:p w14:paraId="3AD4362F"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реверсной бизнес-миссии включает в том числе следующие базовые и дополнительные услуги:</w:t>
            </w:r>
          </w:p>
          <w:p w14:paraId="7A2F854F"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формирование перечня потенциальных иностранных покупателей и сбор информации об их запросах на российские товары (работы, услуги);</w:t>
            </w:r>
          </w:p>
          <w:p w14:paraId="0C1A188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предоставление Субъекту МСП информации о запросах иностранных покупателей на российские товары (работы, услуги);</w:t>
            </w:r>
          </w:p>
          <w:p w14:paraId="602C554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достижение договоренностей и проведение встреч Субъекта МСП с потенциальными иностранными покупателями из сформированного перечня на территории Кировской области;</w:t>
            </w:r>
          </w:p>
          <w:p w14:paraId="1FCF606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формирование или актуализацию коммерческого предложения Субъекта МСП для иностранных покупателей;</w:t>
            </w:r>
          </w:p>
          <w:p w14:paraId="71B2155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д) подготовку презентационных материалов в электронном виде для Субъекта МСП, зарегистрированного на переговоры с потенциальными иностранными покупателями товаров (работ, услуг) и их перевод на английский язык и (или) язык потенциальных иностранных покупателей, </w:t>
            </w:r>
            <w:r>
              <w:rPr>
                <w:rFonts w:ascii="Times New Roman" w:hAnsi="Times New Roman" w:cs="Times New Roman"/>
                <w:sz w:val="24"/>
                <w:szCs w:val="24"/>
              </w:rPr>
              <w:lastRenderedPageBreak/>
              <w:t>а также перевод материалов, содержащих требования иностранного покупателя товаров (работ, услуг), на русский язык;</w:t>
            </w:r>
          </w:p>
          <w:p w14:paraId="57E8FD0C"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е) подготовку сувенирной продукции с логотипами Субъекта МСП – участника бизнес-миссии,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2040A4C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аренду помещения и оборудования для переговоров на территории Кировской области;</w:t>
            </w:r>
          </w:p>
          <w:p w14:paraId="6AFE43F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з) техническое и лингвистическое сопровождение переговоров, в том числе организацию последовательного перевода для участников бизнес-миссии, из расчета не менее чем 1 (один) переводчик для 3 (трех) Субъектов МСП;</w:t>
            </w:r>
          </w:p>
          <w:p w14:paraId="3781C36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и) оплату расходов на проживание представителей иностранных хозяйствующих субъектов на территории Кировской области, но не более 5 000 (пяти тысяч) рублей в сутки на одного представителя иностранного хозяйствующего субъекта, планирующего приобрести российские товары (работы, услуги);</w:t>
            </w:r>
          </w:p>
          <w:p w14:paraId="08331A1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к) оплату расходов на проезд представителей иностранных хозяйствующих субъектов к месту проведения переговоров на территории Кировской области, включая перелет из страны пребывания в Кировскую область (экономическим классом), переезд автомобильным транспортом (кроме такси) и (или) железнодорожным транспортом от места прибытия к месту размещения в Кировской области, от места размещения к месту проведения переговоров и обратно;</w:t>
            </w:r>
          </w:p>
          <w:p w14:paraId="2B7BE67A"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lastRenderedPageBreak/>
              <w:t>л) консультирование по условиям экспорта товара (работы, услуги) Субъекта МСП на рынок страны иностранного покупателя.</w:t>
            </w:r>
          </w:p>
        </w:tc>
        <w:tc>
          <w:tcPr>
            <w:tcW w:w="1439" w:type="pct"/>
            <w:shd w:val="clear" w:color="auto" w:fill="auto"/>
          </w:tcPr>
          <w:p w14:paraId="4B45AA2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4A9DF0EA"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28300AD0"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120F5126" w14:textId="77777777">
        <w:trPr>
          <w:trHeight w:val="411"/>
        </w:trPr>
        <w:tc>
          <w:tcPr>
            <w:tcW w:w="188" w:type="pct"/>
            <w:shd w:val="clear" w:color="auto" w:fill="auto"/>
          </w:tcPr>
          <w:p w14:paraId="7D7651A6"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1717" w:type="pct"/>
            <w:shd w:val="clear" w:color="auto" w:fill="auto"/>
          </w:tcPr>
          <w:p w14:paraId="3F273E72"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и проведению межрегиональных бизнес-миссии</w:t>
            </w:r>
          </w:p>
          <w:p w14:paraId="5F93800B" w14:textId="77777777" w:rsidR="00991775" w:rsidRDefault="00991775">
            <w:pPr>
              <w:shd w:val="clear" w:color="auto" w:fill="FFFFFF"/>
              <w:jc w:val="both"/>
              <w:rPr>
                <w:rFonts w:ascii="Times New Roman" w:hAnsi="Times New Roman" w:cs="Times New Roman"/>
                <w:b/>
                <w:sz w:val="24"/>
                <w:szCs w:val="24"/>
              </w:rPr>
            </w:pPr>
          </w:p>
          <w:p w14:paraId="38A3FDAA"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межрегиональной бизнес-миссии включает в том числе следующие базовые и дополнительные услуги:</w:t>
            </w:r>
          </w:p>
          <w:p w14:paraId="06472A2B"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а) предоставление Субъекту МСП информации об иностранных хозяйствующих субъектах, делегация которых прибывает в другой субъект Российской Федерации, и их запросах на российские товары (работы, услуги);</w:t>
            </w:r>
          </w:p>
          <w:p w14:paraId="73296B11"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достижение договоренностей и проведение встреч Субъекта МСП с потенциальными иностранными хозяйствующими субъектами, прибывающими в другой субъект Российской Федерации;</w:t>
            </w:r>
          </w:p>
          <w:p w14:paraId="16FD54E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формирование или актуализацию коммерческого предложения Субъекта МСП для иностранных покупателей;</w:t>
            </w:r>
          </w:p>
          <w:p w14:paraId="0FAEE0C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г) подготовку презентационных и других материалов в электронном виде и их перевод на английский язык и (или) на язык потенциальных иностранных хозяйствующих субъектов, делегация которых прибывает в другой субъект Российской Федерации;</w:t>
            </w:r>
          </w:p>
          <w:p w14:paraId="42F241B5"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д) подготовку сувенирной продукции с логотипами Субъекта МСП – участника бизнес-миссии,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62CF898E"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е) перевозку участников автомобильным транспортом (за исключением услуг такси) от места прибытия делегации иностранных покупателей в субъект Российской Федерации до места размещения и от места размещения к месту проведения мероприятия и обратно;</w:t>
            </w:r>
          </w:p>
          <w:p w14:paraId="4EDCED65"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ж) аренду помещения и оборудования для переговоров на территории субъекта Российской Федерации;</w:t>
            </w:r>
          </w:p>
          <w:p w14:paraId="0C8C093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з) техническое и лингвистическое сопровождение переговоров, в том числе организацию последовательного перевода для участников бизнес-миссии, из расчета не менее чем 1 (один) переводчик для 3 (трех) субъектов МСП;</w:t>
            </w:r>
          </w:p>
          <w:p w14:paraId="734B6949"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и) консультирование Субъекта МСП по условиям экспорта товара (работы, услуги) на рынок страны иностранного покупателя.</w:t>
            </w:r>
          </w:p>
        </w:tc>
        <w:tc>
          <w:tcPr>
            <w:tcW w:w="1439" w:type="pct"/>
            <w:shd w:val="clear" w:color="auto" w:fill="auto"/>
          </w:tcPr>
          <w:p w14:paraId="2F130696"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07F08615"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31548216"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7A564A2D" w14:textId="77777777">
        <w:trPr>
          <w:trHeight w:val="411"/>
        </w:trPr>
        <w:tc>
          <w:tcPr>
            <w:tcW w:w="188" w:type="pct"/>
            <w:shd w:val="clear" w:color="auto" w:fill="auto"/>
          </w:tcPr>
          <w:p w14:paraId="70A8D96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26.</w:t>
            </w:r>
          </w:p>
        </w:tc>
        <w:tc>
          <w:tcPr>
            <w:tcW w:w="1717" w:type="pct"/>
            <w:shd w:val="clear" w:color="auto" w:fill="auto"/>
          </w:tcPr>
          <w:p w14:paraId="18A8F98B"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организации участия Субъекта МСП в выставочно-ярмарочных мероприятиях на территории Российской Федерации и за пределами территории Российской Федерации</w:t>
            </w:r>
          </w:p>
          <w:p w14:paraId="257A1B18" w14:textId="77777777" w:rsidR="00991775" w:rsidRDefault="00991775">
            <w:pPr>
              <w:shd w:val="clear" w:color="auto" w:fill="FFFFFF"/>
              <w:jc w:val="both"/>
              <w:rPr>
                <w:rFonts w:ascii="Times New Roman" w:hAnsi="Times New Roman" w:cs="Times New Roman"/>
                <w:b/>
                <w:sz w:val="24"/>
                <w:szCs w:val="24"/>
              </w:rPr>
            </w:pPr>
          </w:p>
          <w:p w14:paraId="586E3A24"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 xml:space="preserve">Организация участия Субъекта МСП в международных выставочно-ярмарочных мероприятиях на территории Российской Федерации и за пределами территории Российской Федерации в том </w:t>
            </w:r>
            <w:r>
              <w:rPr>
                <w:rFonts w:ascii="Times New Roman" w:hAnsi="Times New Roman" w:cs="Times New Roman"/>
                <w:sz w:val="24"/>
                <w:szCs w:val="24"/>
              </w:rPr>
              <w:lastRenderedPageBreak/>
              <w:t>числе включает следующие базовые и дополнительные услуги:</w:t>
            </w:r>
          </w:p>
          <w:p w14:paraId="17B9496D"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а) подбор международного отраслевого выставочно-ярмарочного мероприятия для участия Субъекта МСП;</w:t>
            </w:r>
          </w:p>
          <w:p w14:paraId="3A42A5FA"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формирование или актуализацию коммерческого предложения Субъекта МСП для иностранных покупателей;</w:t>
            </w:r>
          </w:p>
          <w:p w14:paraId="29E63752"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в) подготовку для Субъекта МСП презентационных материалов в электронном виде и их перевод на английский язык и (или) язык потенциальных иностранных покупателей;</w:t>
            </w:r>
          </w:p>
          <w:p w14:paraId="7FE513E9"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г) содействие в создании на иностранном языке и (или) модернизации уже существующего сайта Субъекта МСП в информационно-телекоммуникационной сети «Интернет», содержащего контактную информацию о таком субъекте, а также информацию о производимых им товарах (выполняемых работах, оказываемых услугах) на иностранном языке.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p w14:paraId="1239CAA8"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д) подготовку сувенирной продукции с логотипами Субъекта МСП – участника международных выставочно-ярмарочных мероприятий на территории Российской Федерации и за пределами территории Российской Федерации, включая ручки, карандаши, </w:t>
            </w:r>
            <w:proofErr w:type="spellStart"/>
            <w:r>
              <w:rPr>
                <w:rFonts w:ascii="Times New Roman" w:hAnsi="Times New Roman" w:cs="Times New Roman"/>
                <w:sz w:val="24"/>
                <w:szCs w:val="24"/>
              </w:rPr>
              <w:t>флеш</w:t>
            </w:r>
            <w:proofErr w:type="spellEnd"/>
            <w:r>
              <w:rPr>
                <w:rFonts w:ascii="Times New Roman" w:hAnsi="Times New Roman" w:cs="Times New Roman"/>
                <w:sz w:val="24"/>
                <w:szCs w:val="24"/>
              </w:rPr>
              <w:t>-накопители;</w:t>
            </w:r>
          </w:p>
          <w:p w14:paraId="4E204FFE"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е) аренду выставочных площадей не менее 4 (четырех) квадратных метров и оборудования для коллективного и (или) индивидуального стенда;</w:t>
            </w:r>
          </w:p>
          <w:p w14:paraId="48A9AF9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ж) застройку и сопровождение коллективного и (или) индивидуального стенда, в том числе включая разработку дизайн-проекта выставочного стенда, аккредитацию застройщика, изготовление конструкционных элементов стенда, транспортировку конструкционных элементов и материалов, монтаж, создание и демонтаж временной выставочной инфраструктуры стенда, оформление и оснащение стенда, включая аренду необходимого оборудования и мебели, другое;</w:t>
            </w:r>
          </w:p>
          <w:p w14:paraId="30C33344"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з) организацию доставки выставочных образцов, в том числе затраты на их таможенное оформление и страхование (не применяется для международных мероприятий, проводимых на территории Российской Федерации);</w:t>
            </w:r>
          </w:p>
          <w:p w14:paraId="4B927CA3"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и) поиск и подбор для Субъекта МСП – участника международных выставочно-ярмарочных мероприятий на территории Российской Федерации и за пределами территории Российской Федерации потенциальных иностранных покупателей из числа зарегистрированных на международных выставочно-ярмарочных мероприятиях на территории Российской Федерации и за пределами территории Российской Федерации;</w:t>
            </w:r>
          </w:p>
          <w:p w14:paraId="4DC45740"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 xml:space="preserve">к) аренду площадей для обеспечения деловых мероприятий, включая аренду переговорного </w:t>
            </w:r>
            <w:r>
              <w:rPr>
                <w:rFonts w:ascii="Times New Roman" w:hAnsi="Times New Roman" w:cs="Times New Roman"/>
                <w:sz w:val="24"/>
                <w:szCs w:val="24"/>
              </w:rPr>
              <w:lastRenderedPageBreak/>
              <w:t>комплекса в рамках выставочно-ярмарочного мероприятия для проведения переговоров;</w:t>
            </w:r>
          </w:p>
          <w:p w14:paraId="00540A85"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л) оплату регистрационных сборов за представителей Субъекта МСП;</w:t>
            </w:r>
          </w:p>
          <w:p w14:paraId="332442BF"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м) техническое и лингвистическое сопровождение переговоров в рамках выставочно-ярмарочного мероприятия, в том числе организацию последовательного перевода для участников из расчета не менее чем 1 (один) переводчик для 3 (трех) Субъектов МСП;</w:t>
            </w:r>
          </w:p>
          <w:p w14:paraId="1121563C"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н) перевозку участников автомобильным транспортом (кроме такси) и (или) железнодорожным транспортом от места прибытия в иностранное государство до места размещения и от места размещения к месту проведения мероприятия и обратно.</w:t>
            </w:r>
          </w:p>
        </w:tc>
        <w:tc>
          <w:tcPr>
            <w:tcW w:w="1439" w:type="pct"/>
            <w:shd w:val="clear" w:color="auto" w:fill="auto"/>
          </w:tcPr>
          <w:p w14:paraId="46F5EA2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6325AAE5"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3719F84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0F5DC789" w14:textId="77777777">
        <w:trPr>
          <w:trHeight w:val="411"/>
        </w:trPr>
        <w:tc>
          <w:tcPr>
            <w:tcW w:w="188" w:type="pct"/>
            <w:shd w:val="clear" w:color="auto" w:fill="auto"/>
          </w:tcPr>
          <w:p w14:paraId="5B689BC1"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717" w:type="pct"/>
            <w:shd w:val="clear" w:color="auto" w:fill="auto"/>
          </w:tcPr>
          <w:p w14:paraId="572C1B3F"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содействию в размещении Субъекта МСП и (или) товара (работы, услуги) Субъекта МСП на международных электронных торговых площадках предоставляется Субъектам МСП по запросу</w:t>
            </w:r>
          </w:p>
          <w:p w14:paraId="521E1B73" w14:textId="77777777" w:rsidR="00991775" w:rsidRDefault="00991775">
            <w:pPr>
              <w:shd w:val="clear" w:color="auto" w:fill="FFFFFF"/>
              <w:jc w:val="both"/>
              <w:rPr>
                <w:rFonts w:ascii="Times New Roman" w:hAnsi="Times New Roman" w:cs="Times New Roman"/>
                <w:b/>
                <w:sz w:val="24"/>
                <w:szCs w:val="24"/>
              </w:rPr>
            </w:pPr>
          </w:p>
          <w:p w14:paraId="680FE344" w14:textId="77777777" w:rsidR="00991775" w:rsidRDefault="000E3545">
            <w:pPr>
              <w:tabs>
                <w:tab w:val="left" w:pos="1134"/>
              </w:tabs>
              <w:jc w:val="both"/>
              <w:rPr>
                <w:rFonts w:ascii="Times New Roman" w:hAnsi="Times New Roman" w:cs="Times New Roman"/>
                <w:sz w:val="24"/>
                <w:szCs w:val="24"/>
              </w:rPr>
            </w:pPr>
            <w:r>
              <w:rPr>
                <w:rFonts w:ascii="Times New Roman" w:hAnsi="Times New Roman" w:cs="Times New Roman"/>
                <w:sz w:val="24"/>
                <w:szCs w:val="24"/>
              </w:rPr>
              <w:t>Содействие в размещении Субъектов МСП и (или) товара (работы, услуги) Субъекта МСП на международных электронных торговых площадках включает, в том числе следующие базовые и дополнительные услуги:</w:t>
            </w:r>
          </w:p>
          <w:p w14:paraId="448E9566"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а) подбор международной электронной торговой площадки для Субъекта МСП и (или) товара (работы, услуги) Субъекта МСП;</w:t>
            </w:r>
          </w:p>
          <w:p w14:paraId="2D0640E6"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lastRenderedPageBreak/>
              <w:t>б) адаптацию и перевод информации, указанной на упаковке товара, других материалах, включая съемку продукта;</w:t>
            </w:r>
          </w:p>
          <w:p w14:paraId="63F47F09"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в) регистрацию и (или) продвижение Субъекта МСП на международной электронной торговой площадке, в том числе организацию работы по регистрации точки присутствия Субъекта МСП на международной электронной торговой площадке (залог, абонентская плата, операционные расходы, консультационное сопровождение по вопросам функционирования точки присутствия), включая оплату услуг сервисной компании-оператора за управление точкой присутствия на международной электронной торговой площадке и (или) ее поддержку;</w:t>
            </w:r>
          </w:p>
          <w:p w14:paraId="35BA610D"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г) содействие в приведении продукции и производственного процесса в соответствие с Соглашением, необходимыми для экспорта товаров (работ, услуг) (стандартизация, сертификация, необходимые разрешения;</w:t>
            </w:r>
          </w:p>
          <w:p w14:paraId="4A29EEF6" w14:textId="77777777" w:rsidR="00991775" w:rsidRDefault="000E3545">
            <w:pPr>
              <w:tabs>
                <w:tab w:val="left" w:pos="1134"/>
                <w:tab w:val="left" w:pos="1560"/>
              </w:tabs>
              <w:jc w:val="both"/>
              <w:rPr>
                <w:rFonts w:ascii="Times New Roman" w:hAnsi="Times New Roman" w:cs="Times New Roman"/>
                <w:sz w:val="24"/>
                <w:szCs w:val="24"/>
              </w:rPr>
            </w:pPr>
            <w:r>
              <w:rPr>
                <w:rFonts w:ascii="Times New Roman" w:hAnsi="Times New Roman" w:cs="Times New Roman"/>
                <w:sz w:val="24"/>
                <w:szCs w:val="24"/>
              </w:rPr>
              <w:t>д) содействие в обеспечении защиты интеллектуальной собственности за пределами территории Российской Федерации, в том числе получении патентов на результаты интеллектуальной деятельности. При этом расходы Центра составляют не более 70% на оказание услуги и не могут превышать предельного значения, предусмотренного сметой на один Субъект МСП);</w:t>
            </w:r>
          </w:p>
          <w:p w14:paraId="45C138E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 xml:space="preserve">е) содействие в размещении и хранении продукции Субъекта МСП в местах временного </w:t>
            </w:r>
            <w:r>
              <w:rPr>
                <w:rFonts w:ascii="Times New Roman" w:hAnsi="Times New Roman" w:cs="Times New Roman"/>
                <w:sz w:val="24"/>
                <w:szCs w:val="24"/>
              </w:rPr>
              <w:lastRenderedPageBreak/>
              <w:t>хранения за рубежом не более 6 (шести) месяцев площадью не более 100 (ста) квадратных метров.</w:t>
            </w:r>
          </w:p>
        </w:tc>
        <w:tc>
          <w:tcPr>
            <w:tcW w:w="1439" w:type="pct"/>
            <w:shd w:val="clear" w:color="auto" w:fill="auto"/>
          </w:tcPr>
          <w:p w14:paraId="20B087C1"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2F54B36F"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5F746544"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1C90D38A" w14:textId="77777777">
        <w:trPr>
          <w:trHeight w:val="411"/>
        </w:trPr>
        <w:tc>
          <w:tcPr>
            <w:tcW w:w="188" w:type="pct"/>
            <w:shd w:val="clear" w:color="auto" w:fill="auto"/>
          </w:tcPr>
          <w:p w14:paraId="1BBC807A"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717" w:type="pct"/>
            <w:shd w:val="clear" w:color="auto" w:fill="auto"/>
          </w:tcPr>
          <w:p w14:paraId="29999A8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Комплексная услуга по обеспечению участия Субъекта МСП в акселерационных программах по развитию экспортной деятельности</w:t>
            </w:r>
          </w:p>
          <w:p w14:paraId="04C99DC3" w14:textId="77777777" w:rsidR="00991775" w:rsidRDefault="000E3545">
            <w:pPr>
              <w:tabs>
                <w:tab w:val="left" w:pos="1276"/>
              </w:tabs>
              <w:jc w:val="both"/>
              <w:rPr>
                <w:rFonts w:ascii="Times New Roman" w:hAnsi="Times New Roman" w:cs="Times New Roman"/>
                <w:sz w:val="24"/>
                <w:szCs w:val="24"/>
              </w:rPr>
            </w:pPr>
            <w:r>
              <w:rPr>
                <w:rFonts w:ascii="Times New Roman" w:hAnsi="Times New Roman" w:cs="Times New Roman"/>
                <w:sz w:val="24"/>
                <w:szCs w:val="24"/>
              </w:rPr>
              <w:t>Организация работы Центра по обеспечению участия Субъекта МСП в акселерационных программах по развитию экспортной деятельности предусматривает следующие форматы:</w:t>
            </w:r>
          </w:p>
          <w:p w14:paraId="45B5F338"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а) организация участия Субъекта МСП в акселерационной программе «Экспортный форсаж», разработанной Школой экспорта РЭЦ (далее соответственно – акселерационная программа «Экспортный форсаж», Школа экспорта РЭЦ);</w:t>
            </w:r>
          </w:p>
          <w:p w14:paraId="704079B7" w14:textId="77777777" w:rsidR="00991775" w:rsidRDefault="000E3545">
            <w:pPr>
              <w:tabs>
                <w:tab w:val="left" w:pos="1560"/>
              </w:tabs>
              <w:jc w:val="both"/>
              <w:rPr>
                <w:rFonts w:ascii="Times New Roman" w:hAnsi="Times New Roman" w:cs="Times New Roman"/>
                <w:sz w:val="24"/>
                <w:szCs w:val="24"/>
              </w:rPr>
            </w:pPr>
            <w:r>
              <w:rPr>
                <w:rFonts w:ascii="Times New Roman" w:hAnsi="Times New Roman" w:cs="Times New Roman"/>
                <w:sz w:val="24"/>
                <w:szCs w:val="24"/>
              </w:rPr>
              <w:t>б) организация участия Субъекта МСП в отраслевых или страновых акселерационных программах на базе собственной инфраструктуры Центра;</w:t>
            </w:r>
          </w:p>
          <w:p w14:paraId="748A6188" w14:textId="77777777" w:rsidR="00991775" w:rsidRDefault="000E3545">
            <w:pPr>
              <w:shd w:val="clear" w:color="auto" w:fill="FFFFFF"/>
              <w:jc w:val="both"/>
              <w:rPr>
                <w:rFonts w:ascii="Times New Roman" w:hAnsi="Times New Roman" w:cs="Times New Roman"/>
                <w:sz w:val="24"/>
                <w:szCs w:val="24"/>
              </w:rPr>
            </w:pPr>
            <w:r>
              <w:rPr>
                <w:rFonts w:ascii="Times New Roman" w:hAnsi="Times New Roman" w:cs="Times New Roman"/>
                <w:sz w:val="24"/>
                <w:szCs w:val="24"/>
              </w:rPr>
              <w:t>в) организация участия Субъекта МСП в комплексных акселерационных программах партнерских организаций, оказывающих услуги хозяйствующим субъектам по организации и проведению программ экспортной акселерации (далее – партнерские организации).</w:t>
            </w:r>
          </w:p>
          <w:p w14:paraId="7BCC8894"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 xml:space="preserve">Организация участия Субъекта МСП в комплексных акселерационных программах партнерских организаций осуществляется на условиях софинансирования. При этом расходы Центра составляют не более 80% затрат на оказание услуги и не </w:t>
            </w:r>
            <w:r>
              <w:rPr>
                <w:rFonts w:ascii="Times New Roman" w:hAnsi="Times New Roman" w:cs="Times New Roman"/>
                <w:sz w:val="24"/>
                <w:szCs w:val="24"/>
              </w:rPr>
              <w:lastRenderedPageBreak/>
              <w:t>могут превышать предельного значения, предусмотренного сметой на один субъект МСП</w:t>
            </w:r>
          </w:p>
        </w:tc>
        <w:tc>
          <w:tcPr>
            <w:tcW w:w="1439" w:type="pct"/>
            <w:shd w:val="clear" w:color="auto" w:fill="auto"/>
          </w:tcPr>
          <w:p w14:paraId="70A07E70"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581F8573"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4C4F62DF"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комплексной услуги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2D89B9BC" w14:textId="77777777">
        <w:trPr>
          <w:trHeight w:val="411"/>
        </w:trPr>
        <w:tc>
          <w:tcPr>
            <w:tcW w:w="188" w:type="pct"/>
            <w:shd w:val="clear" w:color="auto" w:fill="auto"/>
          </w:tcPr>
          <w:p w14:paraId="7B101664"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29.</w:t>
            </w:r>
          </w:p>
        </w:tc>
        <w:tc>
          <w:tcPr>
            <w:tcW w:w="1717" w:type="pct"/>
            <w:shd w:val="clear" w:color="auto" w:fill="auto"/>
          </w:tcPr>
          <w:p w14:paraId="3338028D"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Участие Субъекта МСП в семинарах, вебинарах, мастер-классах и других информационно-консультационных мероприятиях по вопросам экспортной деятельности</w:t>
            </w:r>
          </w:p>
        </w:tc>
        <w:tc>
          <w:tcPr>
            <w:tcW w:w="1439" w:type="pct"/>
            <w:shd w:val="clear" w:color="auto" w:fill="auto"/>
          </w:tcPr>
          <w:p w14:paraId="06C6976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tc>
        <w:tc>
          <w:tcPr>
            <w:tcW w:w="1656" w:type="pct"/>
            <w:shd w:val="clear" w:color="auto" w:fill="auto"/>
          </w:tcPr>
          <w:p w14:paraId="0BAAABB3"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поддержки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10140FF8" w14:textId="77777777">
        <w:trPr>
          <w:trHeight w:val="411"/>
        </w:trPr>
        <w:tc>
          <w:tcPr>
            <w:tcW w:w="188" w:type="pct"/>
            <w:shd w:val="clear" w:color="auto" w:fill="auto"/>
          </w:tcPr>
          <w:p w14:paraId="17A7349F"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30.</w:t>
            </w:r>
          </w:p>
        </w:tc>
        <w:tc>
          <w:tcPr>
            <w:tcW w:w="1717" w:type="pct"/>
            <w:shd w:val="clear" w:color="auto" w:fill="auto"/>
          </w:tcPr>
          <w:p w14:paraId="049A6AA4"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Содействие в приведении продукции и (или) производственного процесса в соответствие с требованиями, предъявляемыми на внешних рынках для экспорта товаров (работ, услуг) (стандартизация, сертификация, необходимые разрешения)</w:t>
            </w:r>
          </w:p>
          <w:p w14:paraId="32F9D5DE" w14:textId="77777777" w:rsidR="00991775" w:rsidRDefault="00991775">
            <w:pPr>
              <w:shd w:val="clear" w:color="auto" w:fill="FFFFFF"/>
              <w:jc w:val="both"/>
              <w:rPr>
                <w:rFonts w:ascii="Times New Roman" w:hAnsi="Times New Roman" w:cs="Times New Roman"/>
                <w:b/>
                <w:sz w:val="24"/>
                <w:szCs w:val="24"/>
              </w:rPr>
            </w:pPr>
          </w:p>
          <w:p w14:paraId="358E79A5" w14:textId="77777777" w:rsidR="00991775" w:rsidRDefault="000E3545">
            <w:pPr>
              <w:shd w:val="clear" w:color="auto" w:fill="FFFFFF"/>
              <w:jc w:val="both"/>
              <w:rPr>
                <w:rFonts w:ascii="Times New Roman" w:hAnsi="Times New Roman" w:cs="Times New Roman"/>
                <w:b/>
                <w:sz w:val="24"/>
                <w:szCs w:val="24"/>
              </w:rPr>
            </w:pPr>
            <w:r>
              <w:rPr>
                <w:rFonts w:ascii="Times New Roman" w:hAnsi="Times New Roman" w:cs="Times New Roman"/>
                <w:sz w:val="24"/>
                <w:szCs w:val="24"/>
              </w:rPr>
              <w:t>Услуга предоставляется Субъекту МСП на условиях софинансирования. При этом расходы Центра составляют не более 80% затрат на оказание услуги и не могут превышать предельного значения, предусмотренного сметой на один Субъект МСП</w:t>
            </w:r>
          </w:p>
        </w:tc>
        <w:tc>
          <w:tcPr>
            <w:tcW w:w="1439" w:type="pct"/>
            <w:shd w:val="clear" w:color="auto" w:fill="auto"/>
          </w:tcPr>
          <w:p w14:paraId="35DD7A2C"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 xml:space="preserve">Поддержка предоставляется субъектам малого и среднего предпринимательства, соответствующим требованиям Федерального закона № 209-ФЗ (состоящим в Едином реестре субъектов малого и среднего предпринимательства), и зарегистрированным на территории Кировской области. </w:t>
            </w:r>
          </w:p>
          <w:p w14:paraId="0CA4AB8D" w14:textId="77777777" w:rsidR="00991775" w:rsidRDefault="00991775">
            <w:pPr>
              <w:shd w:val="clear" w:color="auto" w:fill="FFFFFF"/>
              <w:tabs>
                <w:tab w:val="left" w:pos="7088"/>
              </w:tabs>
              <w:jc w:val="both"/>
              <w:rPr>
                <w:rFonts w:ascii="Times New Roman" w:hAnsi="Times New Roman" w:cs="Times New Roman"/>
                <w:sz w:val="24"/>
                <w:szCs w:val="24"/>
              </w:rPr>
            </w:pPr>
          </w:p>
        </w:tc>
        <w:tc>
          <w:tcPr>
            <w:tcW w:w="1656" w:type="pct"/>
            <w:shd w:val="clear" w:color="auto" w:fill="auto"/>
          </w:tcPr>
          <w:p w14:paraId="2455F13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Calibri" w:hAnsi="Times New Roman" w:cs="Times New Roman"/>
                <w:color w:val="000000"/>
                <w:sz w:val="24"/>
                <w:szCs w:val="24"/>
              </w:rPr>
              <w:t>Для получения поддержки субъекту малого и среднего предпринимательства необходимо обратиться в АНО «Центр координации поддержки экспортно-ориентированных субъектов малого и среднего предпринимательства Кировской области» (ЦПЭ) и заполнить Соглашение о предоставлении комплексных услуг и Анкету-заявление.</w:t>
            </w:r>
          </w:p>
        </w:tc>
      </w:tr>
      <w:tr w:rsidR="00991775" w14:paraId="1CB185BC" w14:textId="77777777">
        <w:trPr>
          <w:trHeight w:val="411"/>
        </w:trPr>
        <w:tc>
          <w:tcPr>
            <w:tcW w:w="5000" w:type="pct"/>
            <w:gridSpan w:val="4"/>
            <w:shd w:val="clear" w:color="auto" w:fill="auto"/>
          </w:tcPr>
          <w:p w14:paraId="6CB56506" w14:textId="77777777" w:rsidR="00991775" w:rsidRDefault="000E3545">
            <w:pPr>
              <w:jc w:val="center"/>
              <w:rPr>
                <w:rFonts w:ascii="Times New Roman" w:hAnsi="Times New Roman" w:cs="Times New Roman"/>
                <w:b/>
                <w:color w:val="000000" w:themeColor="text1"/>
                <w:sz w:val="28"/>
                <w:szCs w:val="28"/>
              </w:rPr>
            </w:pPr>
            <w:bookmarkStart w:id="4" w:name="_Hlk3382503"/>
            <w:bookmarkStart w:id="5" w:name="ФРП_ко"/>
            <w:r>
              <w:rPr>
                <w:rFonts w:ascii="Times New Roman" w:hAnsi="Times New Roman" w:cs="Times New Roman"/>
                <w:b/>
                <w:color w:val="000000" w:themeColor="text1"/>
                <w:sz w:val="28"/>
                <w:szCs w:val="28"/>
              </w:rPr>
              <w:t>Некоммерческая организация «Государственный фонд развития промышленности Кировской области»</w:t>
            </w:r>
            <w:bookmarkEnd w:id="4"/>
          </w:p>
          <w:p w14:paraId="05F17F69" w14:textId="77777777" w:rsidR="00991775" w:rsidRDefault="000E3545">
            <w:pPr>
              <w:shd w:val="clear" w:color="auto" w:fill="FFFFFF"/>
              <w:tabs>
                <w:tab w:val="left" w:pos="7088"/>
              </w:tabs>
              <w:jc w:val="center"/>
              <w:rPr>
                <w:color w:val="000000" w:themeColor="text1"/>
              </w:rPr>
            </w:pPr>
            <w:r>
              <w:rPr>
                <w:rFonts w:ascii="Times New Roman" w:hAnsi="Times New Roman" w:cs="Times New Roman"/>
                <w:i/>
                <w:color w:val="000000" w:themeColor="text1"/>
                <w:sz w:val="28"/>
                <w:szCs w:val="28"/>
              </w:rPr>
              <w:t xml:space="preserve">официальный сайт </w:t>
            </w:r>
            <w:hyperlink r:id="rId21" w:history="1">
              <w:r>
                <w:rPr>
                  <w:rStyle w:val="a4"/>
                  <w:rFonts w:ascii="Times New Roman" w:hAnsi="Times New Roman" w:cs="Times New Roman"/>
                  <w:i/>
                  <w:sz w:val="28"/>
                  <w:szCs w:val="28"/>
                  <w:lang w:val="en-US"/>
                </w:rPr>
                <w:t>https</w:t>
              </w:r>
              <w:r>
                <w:rPr>
                  <w:rStyle w:val="a4"/>
                  <w:rFonts w:ascii="Times New Roman" w:hAnsi="Times New Roman" w:cs="Times New Roman"/>
                  <w:i/>
                  <w:sz w:val="28"/>
                  <w:szCs w:val="28"/>
                </w:rPr>
                <w:t>://</w:t>
              </w:r>
              <w:proofErr w:type="spellStart"/>
              <w:r>
                <w:rPr>
                  <w:rStyle w:val="a4"/>
                  <w:rFonts w:ascii="Times New Roman" w:hAnsi="Times New Roman" w:cs="Times New Roman"/>
                  <w:i/>
                  <w:sz w:val="28"/>
                  <w:szCs w:val="28"/>
                  <w:lang w:val="en-US"/>
                </w:rPr>
                <w:t>frp</w:t>
              </w:r>
              <w:proofErr w:type="spellEnd"/>
              <w:r>
                <w:rPr>
                  <w:rStyle w:val="a4"/>
                  <w:rFonts w:ascii="Times New Roman" w:hAnsi="Times New Roman" w:cs="Times New Roman"/>
                  <w:i/>
                  <w:sz w:val="28"/>
                  <w:szCs w:val="28"/>
                </w:rPr>
                <w:t>.</w:t>
              </w:r>
              <w:proofErr w:type="spellStart"/>
              <w:r>
                <w:rPr>
                  <w:rStyle w:val="a4"/>
                  <w:rFonts w:ascii="Times New Roman" w:hAnsi="Times New Roman" w:cs="Times New Roman"/>
                  <w:i/>
                  <w:sz w:val="28"/>
                  <w:szCs w:val="28"/>
                  <w:lang w:val="en-US"/>
                </w:rPr>
                <w:t>kirovreg</w:t>
              </w:r>
              <w:proofErr w:type="spellEnd"/>
              <w:r>
                <w:rPr>
                  <w:rStyle w:val="a4"/>
                  <w:rFonts w:ascii="Times New Roman" w:hAnsi="Times New Roman" w:cs="Times New Roman"/>
                  <w:i/>
                  <w:sz w:val="28"/>
                  <w:szCs w:val="28"/>
                </w:rPr>
                <w:t>.</w:t>
              </w:r>
              <w:proofErr w:type="spellStart"/>
              <w:r>
                <w:rPr>
                  <w:rStyle w:val="a4"/>
                  <w:rFonts w:ascii="Times New Roman" w:hAnsi="Times New Roman" w:cs="Times New Roman"/>
                  <w:i/>
                  <w:sz w:val="28"/>
                  <w:szCs w:val="28"/>
                  <w:lang w:val="en-US"/>
                </w:rPr>
                <w:t>ru</w:t>
              </w:r>
              <w:proofErr w:type="spellEnd"/>
              <w:r>
                <w:rPr>
                  <w:rStyle w:val="a4"/>
                  <w:rFonts w:ascii="Times New Roman" w:hAnsi="Times New Roman" w:cs="Times New Roman"/>
                  <w:i/>
                  <w:sz w:val="28"/>
                  <w:szCs w:val="28"/>
                </w:rPr>
                <w:t>/</w:t>
              </w:r>
            </w:hyperlink>
            <w:r>
              <w:rPr>
                <w:rStyle w:val="a4"/>
                <w:i/>
                <w:color w:val="000000" w:themeColor="text1"/>
                <w:sz w:val="28"/>
                <w:szCs w:val="28"/>
                <w:u w:val="none"/>
              </w:rPr>
              <w:t xml:space="preserve">, </w:t>
            </w:r>
            <w:r>
              <w:rPr>
                <w:rStyle w:val="a4"/>
                <w:rFonts w:ascii="Times New Roman" w:hAnsi="Times New Roman" w:cs="Times New Roman"/>
                <w:i/>
                <w:color w:val="000000" w:themeColor="text1"/>
                <w:sz w:val="28"/>
                <w:szCs w:val="28"/>
                <w:u w:val="none"/>
              </w:rPr>
              <w:t>тел.</w:t>
            </w:r>
            <w:r>
              <w:rPr>
                <w:rStyle w:val="a4"/>
                <w:rFonts w:ascii="Times New Roman" w:hAnsi="Times New Roman" w:cs="Times New Roman"/>
                <w:i/>
                <w:color w:val="000000" w:themeColor="text1"/>
                <w:sz w:val="28"/>
                <w:szCs w:val="28"/>
              </w:rPr>
              <w:t xml:space="preserve"> </w:t>
            </w:r>
            <w:r>
              <w:rPr>
                <w:rStyle w:val="a4"/>
                <w:rFonts w:ascii="Times New Roman" w:hAnsi="Times New Roman" w:cs="Times New Roman"/>
                <w:i/>
                <w:color w:val="000000" w:themeColor="text1"/>
                <w:sz w:val="28"/>
                <w:szCs w:val="28"/>
                <w:u w:val="none"/>
              </w:rPr>
              <w:t>8 (8332) 78-28-38</w:t>
            </w:r>
            <w:bookmarkEnd w:id="5"/>
          </w:p>
        </w:tc>
      </w:tr>
      <w:tr w:rsidR="00991775" w14:paraId="5ED1E985" w14:textId="77777777">
        <w:trPr>
          <w:trHeight w:val="411"/>
        </w:trPr>
        <w:tc>
          <w:tcPr>
            <w:tcW w:w="5000" w:type="pct"/>
            <w:gridSpan w:val="4"/>
            <w:shd w:val="clear" w:color="auto" w:fill="auto"/>
          </w:tcPr>
          <w:p w14:paraId="616445A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i/>
                <w:sz w:val="24"/>
                <w:szCs w:val="24"/>
              </w:rPr>
              <w:t>Постановление Правительства Кировской области от 12.09.2018 № 439-П «Об утверждении Порядка определения объема и предоставления субсидии из областного бюджета некоммерческой организации «Государственный фонд развития промышленности Кировской области»</w:t>
            </w:r>
          </w:p>
        </w:tc>
      </w:tr>
      <w:tr w:rsidR="00991775" w14:paraId="59B26D43" w14:textId="77777777">
        <w:trPr>
          <w:trHeight w:val="411"/>
        </w:trPr>
        <w:tc>
          <w:tcPr>
            <w:tcW w:w="188" w:type="pct"/>
            <w:shd w:val="clear" w:color="auto" w:fill="auto"/>
          </w:tcPr>
          <w:p w14:paraId="35F86DD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31.</w:t>
            </w:r>
          </w:p>
        </w:tc>
        <w:tc>
          <w:tcPr>
            <w:tcW w:w="1717" w:type="pct"/>
            <w:shd w:val="clear" w:color="auto" w:fill="auto"/>
          </w:tcPr>
          <w:p w14:paraId="169A480B" w14:textId="77777777" w:rsidR="00991775" w:rsidRDefault="000E3545">
            <w:pPr>
              <w:autoSpaceDE w:val="0"/>
              <w:autoSpaceDN w:val="0"/>
              <w:adjustRightInd w:val="0"/>
              <w:ind w:left="7" w:right="-99"/>
              <w:jc w:val="both"/>
              <w:outlineLvl w:val="1"/>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Финансирование проектов по собственной программе </w:t>
            </w:r>
            <w:r>
              <w:rPr>
                <w:rFonts w:ascii="Times New Roman" w:hAnsi="Times New Roman" w:cs="Times New Roman"/>
                <w:bCs/>
                <w:color w:val="000000" w:themeColor="text1"/>
                <w:sz w:val="24"/>
                <w:szCs w:val="24"/>
              </w:rPr>
              <w:t>«Развитие промышленности»</w:t>
            </w:r>
          </w:p>
        </w:tc>
        <w:tc>
          <w:tcPr>
            <w:tcW w:w="1439" w:type="pct"/>
            <w:shd w:val="clear" w:color="auto" w:fill="auto"/>
          </w:tcPr>
          <w:p w14:paraId="37CA824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Проект направлен на производство импортозамещающей продукции и/или оборудование, покупаемое за счет займа, </w:t>
            </w:r>
            <w:r>
              <w:rPr>
                <w:rFonts w:eastAsiaTheme="minorHAnsi"/>
                <w:lang w:eastAsia="en-US"/>
              </w:rPr>
              <w:lastRenderedPageBreak/>
              <w:t>соответствует наилучшим доступным технологиям.</w:t>
            </w:r>
          </w:p>
          <w:p w14:paraId="6EF56F34"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Основные условия по займу:</w:t>
            </w:r>
          </w:p>
          <w:p w14:paraId="58B816AD"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Сумма займа от 7 до 20 млн. руб.</w:t>
            </w:r>
          </w:p>
          <w:p w14:paraId="294ABD32"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Процентная ставка на заем:</w:t>
            </w:r>
          </w:p>
          <w:p w14:paraId="3348F28B"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- 3% годовых в первые три года пользования займом и 5% годовых в оставшийся срок пользования займом при</w:t>
            </w:r>
          </w:p>
          <w:p w14:paraId="108D8E00"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условии предоставления на всю сумму займа и на весь срок займа обеспечения в виде независимых гарантий кредитных организаций и/или гарантий и поручительств АО "Федеральная корпорация по развитию малого и среднего предпринимательства", Внешэкономбанка, региональных фондов содействия кредитованию МСП;</w:t>
            </w:r>
          </w:p>
          <w:p w14:paraId="218D3EC3"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или</w:t>
            </w:r>
          </w:p>
          <w:p w14:paraId="42AD917C"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- 5% годовых на весь срок займа при предоставлении иного обеспечения, соответствующего требованиям Стандарта Фонда.</w:t>
            </w:r>
          </w:p>
          <w:p w14:paraId="17B3294D"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займа не более 60 месяцев.</w:t>
            </w:r>
          </w:p>
          <w:p w14:paraId="4F442DFD"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Общий бюджет проекта от 14 млн. руб.</w:t>
            </w:r>
          </w:p>
          <w:p w14:paraId="05A51389"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Софинансирование со стороны заявителя не менее 50% бюджета проекта частных инвесторов или банков.</w:t>
            </w:r>
          </w:p>
          <w:p w14:paraId="28EB3355" w14:textId="77777777" w:rsidR="00991775" w:rsidRDefault="000E3545">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Выплата основного долга</w:t>
            </w:r>
          </w:p>
          <w:p w14:paraId="621CFF12" w14:textId="77777777" w:rsidR="00991775" w:rsidRDefault="000E3545">
            <w:pPr>
              <w:shd w:val="clear" w:color="auto" w:fill="FFFFFF"/>
              <w:tabs>
                <w:tab w:val="left" w:pos="7088"/>
              </w:tabs>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последние 2 года срока действия договора займа.</w:t>
            </w:r>
          </w:p>
          <w:p w14:paraId="0D72426A"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lastRenderedPageBreak/>
              <w:t>Важное условие получения займа - целевой объем продаж новой продукции по проекту должен составлять не менее 50% от суммы займа в год, начиная со 2 года серийного производства.</w:t>
            </w:r>
          </w:p>
        </w:tc>
        <w:tc>
          <w:tcPr>
            <w:tcW w:w="1656" w:type="pct"/>
          </w:tcPr>
          <w:p w14:paraId="736A8D0F"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70E43FF2" w14:textId="77777777">
        <w:trPr>
          <w:trHeight w:val="411"/>
        </w:trPr>
        <w:tc>
          <w:tcPr>
            <w:tcW w:w="188" w:type="pct"/>
            <w:shd w:val="clear" w:color="auto" w:fill="auto"/>
          </w:tcPr>
          <w:p w14:paraId="2D16841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1717" w:type="pct"/>
            <w:shd w:val="clear" w:color="auto" w:fill="auto"/>
          </w:tcPr>
          <w:p w14:paraId="53D5937C" w14:textId="77777777" w:rsidR="00991775" w:rsidRDefault="000E3545">
            <w:pPr>
              <w:autoSpaceDE w:val="0"/>
              <w:autoSpaceDN w:val="0"/>
              <w:adjustRightInd w:val="0"/>
              <w:ind w:left="7" w:right="-99"/>
              <w:jc w:val="both"/>
              <w:outlineLvl w:val="1"/>
              <w:rPr>
                <w:rFonts w:ascii="Times New Roman" w:hAnsi="Times New Roman" w:cs="Times New Roman"/>
                <w:b/>
                <w:color w:val="000000" w:themeColor="text1"/>
                <w:sz w:val="24"/>
                <w:szCs w:val="24"/>
              </w:rPr>
            </w:pPr>
            <w:r>
              <w:rPr>
                <w:rFonts w:ascii="Times New Roman" w:hAnsi="Times New Roman" w:cs="Times New Roman"/>
                <w:b/>
                <w:sz w:val="24"/>
                <w:szCs w:val="24"/>
              </w:rPr>
              <w:t>Гранты на</w:t>
            </w:r>
            <w:r>
              <w:rPr>
                <w:rFonts w:ascii="Times New Roman" w:hAnsi="Times New Roman" w:cs="Times New Roman"/>
                <w:sz w:val="24"/>
                <w:szCs w:val="24"/>
              </w:rPr>
              <w:t xml:space="preserve"> компенсацию части затрат по возмещению процентов по кредитам на пополнение оборотных средств</w:t>
            </w:r>
          </w:p>
        </w:tc>
        <w:tc>
          <w:tcPr>
            <w:tcW w:w="1439" w:type="pct"/>
            <w:shd w:val="clear" w:color="auto" w:fill="auto"/>
          </w:tcPr>
          <w:p w14:paraId="4387D9E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Предоставление субъектам деятельности в сфере промышленности финансовой поддержки в форме гранта осуществляется при соблюдении условий по результатам отбора в соответствии со Стандартом Фонда от 30.08.2022 № СФ-08.</w:t>
            </w:r>
          </w:p>
          <w:p w14:paraId="4DC07027"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Отчетный период, за который компенсируются расходы на уплату процентов по кредитам – истекший период, за который уплачены проценты по кредиту, начиная с 21.04.2022 и не позднее 31.12.2022.</w:t>
            </w:r>
          </w:p>
          <w:p w14:paraId="6A9B693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Компенсация части затрат осуществляется в отношении процентов, начисленных за период со дня вступления в силу постановления Правительства Российской Федерации от 18.04.2022 </w:t>
            </w:r>
            <w:r>
              <w:rPr>
                <w:rFonts w:eastAsiaTheme="minorHAnsi"/>
                <w:lang w:eastAsia="en-US"/>
              </w:rPr>
              <w:br/>
              <w:t>№ 686 по 31.12.2022 и фактически уплаченных субъектом деятельности в сфере промышленности.</w:t>
            </w:r>
          </w:p>
          <w:p w14:paraId="671FABF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Размер финансовой поддержки в форме грантов устанавливается в размере до 90 процентов затрат субъекта деятельности в сфере промышленности на уплату процентов по кредиту, но не более размера ключевой ставки Центрального банка </w:t>
            </w:r>
            <w:r>
              <w:rPr>
                <w:rFonts w:eastAsiaTheme="minorHAnsi"/>
                <w:lang w:eastAsia="en-US"/>
              </w:rPr>
              <w:lastRenderedPageBreak/>
              <w:t>Российской Федерации, установленной на дату уплаты процентов по кредитному договору.</w:t>
            </w:r>
          </w:p>
          <w:p w14:paraId="4515AFF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кредита по кредитному договору субъекта деятельности в сфере промышленности составляет не менее 5 млн. руб.</w:t>
            </w:r>
          </w:p>
          <w:p w14:paraId="6C0BC91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Совокупный объем финансовой поддержки, полученной субъектом деятельности в сфере промышленности в рамках Стандарта, не может превышать 50 млн. рублей.</w:t>
            </w:r>
          </w:p>
        </w:tc>
        <w:tc>
          <w:tcPr>
            <w:tcW w:w="1656" w:type="pct"/>
          </w:tcPr>
          <w:p w14:paraId="1B2EE3C2"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гранта необходимо обратиться в Фонд развития промышленности Кировской области.</w:t>
            </w:r>
          </w:p>
        </w:tc>
      </w:tr>
      <w:tr w:rsidR="00991775" w14:paraId="519ACB9B" w14:textId="77777777">
        <w:trPr>
          <w:trHeight w:val="411"/>
        </w:trPr>
        <w:tc>
          <w:tcPr>
            <w:tcW w:w="188" w:type="pct"/>
            <w:shd w:val="clear" w:color="auto" w:fill="auto"/>
          </w:tcPr>
          <w:p w14:paraId="7F762923"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33.</w:t>
            </w:r>
          </w:p>
        </w:tc>
        <w:tc>
          <w:tcPr>
            <w:tcW w:w="1717" w:type="pct"/>
            <w:shd w:val="clear" w:color="auto" w:fill="auto"/>
          </w:tcPr>
          <w:p w14:paraId="7315183A" w14:textId="77777777" w:rsidR="00991775" w:rsidRDefault="000E3545">
            <w:pPr>
              <w:autoSpaceDE w:val="0"/>
              <w:autoSpaceDN w:val="0"/>
              <w:adjustRightInd w:val="0"/>
              <w:ind w:left="7" w:right="-99"/>
              <w:jc w:val="both"/>
              <w:outlineLvl w:val="1"/>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Льготный заем</w:t>
            </w:r>
            <w:r>
              <w:rPr>
                <w:rFonts w:ascii="Times New Roman" w:hAnsi="Times New Roman" w:cs="Times New Roman"/>
                <w:color w:val="000000" w:themeColor="text1"/>
                <w:sz w:val="24"/>
                <w:szCs w:val="24"/>
              </w:rPr>
              <w:t xml:space="preserve"> по программе «Проекты развития» </w:t>
            </w:r>
            <w:r>
              <w:rPr>
                <w:rFonts w:ascii="Times New Roman" w:hAnsi="Times New Roman" w:cs="Times New Roman"/>
                <w:b/>
                <w:color w:val="000000" w:themeColor="text1"/>
                <w:sz w:val="24"/>
                <w:szCs w:val="24"/>
              </w:rPr>
              <w:t>(совместные займы)</w:t>
            </w:r>
          </w:p>
        </w:tc>
        <w:tc>
          <w:tcPr>
            <w:tcW w:w="1439" w:type="pct"/>
            <w:shd w:val="clear" w:color="auto" w:fill="auto"/>
          </w:tcPr>
          <w:p w14:paraId="0B4F544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Программа предназначена для проектов, направленных н</w:t>
            </w:r>
            <w:r>
              <w:t xml:space="preserve">а внедрение передовых технологий, создание новых продуктов или организацию импортозамещающих производств. </w:t>
            </w:r>
            <w:r>
              <w:rPr>
                <w:rFonts w:eastAsiaTheme="minorHAnsi"/>
                <w:lang w:eastAsia="en-US"/>
              </w:rPr>
              <w:t>Сумма займа от 20 до 100 млн. рублей на срок до 5 лет.</w:t>
            </w:r>
          </w:p>
          <w:p w14:paraId="7D619862"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w:t>
            </w:r>
          </w:p>
          <w:p w14:paraId="241FF152"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3 % - базовая ставка</w:t>
            </w:r>
          </w:p>
          <w:p w14:paraId="7879AB3B"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 - первые 3 года при условии предоставления на всю сумму займа и на весь срок займа следующего обеспечения: банковской гарантии, а также гарантии (поручительства) ВЭБ.РФ, Корпорации МСП или РГО;</w:t>
            </w:r>
          </w:p>
          <w:p w14:paraId="6EAAEB78"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 - годовых при закупке отечественного оборудования на сумму не менее 50% от суммы займа.</w:t>
            </w:r>
          </w:p>
          <w:p w14:paraId="2E18504F"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40 млн. рублей.</w:t>
            </w:r>
          </w:p>
          <w:p w14:paraId="75CDA7F5" w14:textId="77777777" w:rsidR="00991775" w:rsidRDefault="000E3545">
            <w:pPr>
              <w:pStyle w:val="af5"/>
              <w:spacing w:before="0" w:beforeAutospacing="0" w:after="0" w:afterAutospacing="0"/>
              <w:jc w:val="both"/>
            </w:pPr>
            <w:r>
              <w:lastRenderedPageBreak/>
              <w:t>Софинансирование со стороны заявителя, частных инвесторов или банков не менее 50% бюджета проекта, в том числе за счет собственных средств/средств акционера не менее 15 % от суммы займа.</w:t>
            </w:r>
          </w:p>
          <w:p w14:paraId="6DB16A39" w14:textId="77777777" w:rsidR="00991775" w:rsidRDefault="000E3545">
            <w:pPr>
              <w:pStyle w:val="af5"/>
              <w:spacing w:before="0" w:beforeAutospacing="0" w:after="0" w:afterAutospacing="0"/>
              <w:jc w:val="both"/>
              <w:rPr>
                <w:rFonts w:eastAsiaTheme="minorHAnsi"/>
                <w:lang w:eastAsia="en-US"/>
              </w:rPr>
            </w:pPr>
            <w:r>
              <w:rPr>
                <w:color w:val="000000"/>
              </w:rPr>
              <w:t>Важное условие получения займа - целевой объем продаж новой продукции по проекту должен составлять не менее 50% от суммы займа в год, начиная со 2 года серийного производства.</w:t>
            </w:r>
          </w:p>
        </w:tc>
        <w:tc>
          <w:tcPr>
            <w:tcW w:w="1656" w:type="pct"/>
          </w:tcPr>
          <w:p w14:paraId="4A44EF3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612E3591" w14:textId="77777777">
        <w:trPr>
          <w:trHeight w:val="411"/>
        </w:trPr>
        <w:tc>
          <w:tcPr>
            <w:tcW w:w="188" w:type="pct"/>
            <w:shd w:val="clear" w:color="auto" w:fill="auto"/>
          </w:tcPr>
          <w:p w14:paraId="3A81C7F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34.</w:t>
            </w:r>
          </w:p>
        </w:tc>
        <w:tc>
          <w:tcPr>
            <w:tcW w:w="1717" w:type="pct"/>
            <w:shd w:val="clear" w:color="auto" w:fill="auto"/>
          </w:tcPr>
          <w:p w14:paraId="1FE1DDC0" w14:textId="77777777" w:rsidR="00991775" w:rsidRDefault="000E3545">
            <w:pPr>
              <w:tabs>
                <w:tab w:val="left" w:pos="7088"/>
              </w:tabs>
              <w:ind w:left="7" w:right="-99"/>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«Комплектующие изделия» </w:t>
            </w:r>
            <w:r>
              <w:rPr>
                <w:rFonts w:ascii="Times New Roman" w:hAnsi="Times New Roman" w:cs="Times New Roman"/>
                <w:b/>
                <w:sz w:val="24"/>
                <w:szCs w:val="24"/>
              </w:rPr>
              <w:t>(совместные займы)</w:t>
            </w:r>
          </w:p>
        </w:tc>
        <w:tc>
          <w:tcPr>
            <w:tcW w:w="1439" w:type="pct"/>
            <w:shd w:val="clear" w:color="auto" w:fill="auto"/>
          </w:tcPr>
          <w:p w14:paraId="3704C200"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 xml:space="preserve">Программа предназначена для проектов, направленных на организацию и/или модернизацию производства комплектующих изделий, применяемых в составе промышленной продукции, перечисленной в приложении 1 к постановлению Правительства РФ </w:t>
            </w:r>
            <w:r>
              <w:rPr>
                <w:rFonts w:ascii="Times New Roman" w:hAnsi="Times New Roman" w:cs="Times New Roman"/>
                <w:sz w:val="24"/>
                <w:szCs w:val="24"/>
              </w:rPr>
              <w:br/>
              <w:t>от 17 июля 2015 г. № 719 «О подтверждении производства промышленной продукции на территории РФ».</w:t>
            </w:r>
          </w:p>
          <w:p w14:paraId="4C935D21"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Сумма займа от 20 до 100 млн. рублей на срок до 5 лет.</w:t>
            </w:r>
          </w:p>
          <w:p w14:paraId="4C68A0BE"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Процентная ставка по займу:</w:t>
            </w:r>
          </w:p>
          <w:p w14:paraId="64EB661F"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1 % - первые 3 года;</w:t>
            </w:r>
          </w:p>
          <w:p w14:paraId="35B9AFF1"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3 % - на оставшийся срок.</w:t>
            </w:r>
          </w:p>
          <w:p w14:paraId="2F9F93FB"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Общий бюджет проекта от 25 млн. рублей.</w:t>
            </w:r>
          </w:p>
          <w:p w14:paraId="17FCDF73"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 xml:space="preserve">Целевой объем продаж новой продукции не менее 30% от суммы займа в год, </w:t>
            </w:r>
            <w:r>
              <w:rPr>
                <w:rFonts w:ascii="Times New Roman" w:hAnsi="Times New Roman" w:cs="Times New Roman"/>
                <w:sz w:val="24"/>
                <w:szCs w:val="24"/>
              </w:rPr>
              <w:lastRenderedPageBreak/>
              <w:t>начиная со 2 года серийного производства.</w:t>
            </w:r>
          </w:p>
          <w:p w14:paraId="5B14FB65"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не менее 20% бюджета проекта,</w:t>
            </w:r>
            <w:r>
              <w:rPr>
                <w:rFonts w:ascii="Times New Roman" w:hAnsi="Times New Roman"/>
                <w:sz w:val="24"/>
                <w:szCs w:val="24"/>
              </w:rPr>
              <w:t xml:space="preserve"> в том числе за счет собственных средств/средств акционера </w:t>
            </w:r>
            <w:r>
              <w:rPr>
                <w:rFonts w:ascii="Times New Roman" w:hAnsi="Times New Roman" w:cs="Times New Roman"/>
                <w:sz w:val="24"/>
                <w:szCs w:val="24"/>
              </w:rPr>
              <w:t>≥ 0 % от суммы займа.</w:t>
            </w:r>
          </w:p>
        </w:tc>
        <w:tc>
          <w:tcPr>
            <w:tcW w:w="1656" w:type="pct"/>
            <w:shd w:val="clear" w:color="auto" w:fill="auto"/>
          </w:tcPr>
          <w:p w14:paraId="4EFD2982"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01AB768B" w14:textId="77777777">
        <w:trPr>
          <w:trHeight w:val="411"/>
        </w:trPr>
        <w:tc>
          <w:tcPr>
            <w:tcW w:w="188" w:type="pct"/>
            <w:shd w:val="clear" w:color="auto" w:fill="auto"/>
          </w:tcPr>
          <w:p w14:paraId="44C9F79B"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35.</w:t>
            </w:r>
          </w:p>
        </w:tc>
        <w:tc>
          <w:tcPr>
            <w:tcW w:w="1717" w:type="pct"/>
            <w:shd w:val="clear" w:color="auto" w:fill="auto"/>
          </w:tcPr>
          <w:p w14:paraId="132CDFC9" w14:textId="77777777" w:rsidR="00991775" w:rsidRDefault="000E3545">
            <w:pPr>
              <w:tabs>
                <w:tab w:val="left" w:pos="7088"/>
              </w:tabs>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Льготный заем</w:t>
            </w:r>
            <w:r>
              <w:rPr>
                <w:rFonts w:ascii="Times New Roman" w:hAnsi="Times New Roman" w:cs="Times New Roman"/>
                <w:color w:val="000000" w:themeColor="text1"/>
                <w:sz w:val="24"/>
                <w:szCs w:val="24"/>
              </w:rPr>
              <w:t xml:space="preserve"> по программе </w:t>
            </w:r>
          </w:p>
          <w:p w14:paraId="3B91D9C4" w14:textId="77777777" w:rsidR="00991775" w:rsidRDefault="000E3545">
            <w:pPr>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«Производительность труда»</w:t>
            </w:r>
          </w:p>
          <w:p w14:paraId="655C136F" w14:textId="77777777" w:rsidR="00991775" w:rsidRDefault="000E3545">
            <w:pPr>
              <w:shd w:val="clear" w:color="auto" w:fill="FFFFFF"/>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color w:val="000000" w:themeColor="text1"/>
                <w:sz w:val="24"/>
                <w:szCs w:val="24"/>
              </w:rPr>
              <w:t>(совместные займы)</w:t>
            </w:r>
          </w:p>
        </w:tc>
        <w:tc>
          <w:tcPr>
            <w:tcW w:w="1439" w:type="pct"/>
            <w:shd w:val="clear" w:color="auto" w:fill="auto"/>
          </w:tcPr>
          <w:p w14:paraId="1862845C"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предназначена для проектов, направленных на повышение производительности труда </w:t>
            </w:r>
            <w:r>
              <w:rPr>
                <w:rFonts w:ascii="Times New Roman" w:hAnsi="Times New Roman" w:cs="Times New Roman"/>
                <w:color w:val="000000" w:themeColor="text1"/>
                <w:sz w:val="24"/>
                <w:szCs w:val="24"/>
              </w:rPr>
              <w:br/>
              <w:t>на промышленных предприятиях.</w:t>
            </w:r>
          </w:p>
          <w:p w14:paraId="167C7AA4"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Сумма займа от 20 до 100 млн. рублей на срок до 5 лет.</w:t>
            </w:r>
          </w:p>
          <w:p w14:paraId="4079A86A" w14:textId="77777777" w:rsidR="00991775" w:rsidRDefault="000E3545">
            <w:pPr>
              <w:pStyle w:val="4"/>
              <w:spacing w:before="0"/>
              <w:jc w:val="both"/>
              <w:outlineLvl w:val="3"/>
              <w:rPr>
                <w:rFonts w:ascii="Times New Roman" w:eastAsiaTheme="minorHAnsi" w:hAnsi="Times New Roman" w:cs="Times New Roman"/>
                <w:i w:val="0"/>
                <w:iCs w:val="0"/>
                <w:color w:val="000000" w:themeColor="text1"/>
                <w:sz w:val="24"/>
                <w:szCs w:val="24"/>
              </w:rPr>
            </w:pPr>
            <w:r>
              <w:rPr>
                <w:rFonts w:ascii="Times New Roman" w:eastAsiaTheme="minorHAnsi" w:hAnsi="Times New Roman" w:cs="Times New Roman"/>
                <w:i w:val="0"/>
                <w:iCs w:val="0"/>
                <w:color w:val="000000" w:themeColor="text1"/>
                <w:sz w:val="24"/>
                <w:szCs w:val="24"/>
              </w:rPr>
              <w:t>Процентная ставка по займу:</w:t>
            </w:r>
          </w:p>
          <w:p w14:paraId="163EC540" w14:textId="77777777" w:rsidR="00991775" w:rsidRDefault="000E3545">
            <w:pPr>
              <w:pStyle w:val="af5"/>
              <w:spacing w:before="0" w:beforeAutospacing="0" w:after="0" w:afterAutospacing="0"/>
              <w:jc w:val="both"/>
            </w:pPr>
            <w:r>
              <w:t xml:space="preserve">1% - годовых </w:t>
            </w:r>
          </w:p>
          <w:p w14:paraId="0121DA75"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Общий бюджет проекта от 25 млн. рублей.</w:t>
            </w:r>
          </w:p>
          <w:p w14:paraId="0AC66272"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Целевой показатель прироста производительности труда должен соответствовать целевым показателям, установленным для предприятия Соглашением об участии в Нацпроекте для соответствующего года (предусматривает прирост к базовому году не менее 10%, 15% и 30% по результатам 1–3 годов, далее прирост не менее 5% к предыдущему году).</w:t>
            </w:r>
          </w:p>
          <w:p w14:paraId="77BB5BC5"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Софинансирование со стороны заявителя, частных инвесторов или банков не менее 20% бюджета проекта, в том числе </w:t>
            </w:r>
            <w:r>
              <w:rPr>
                <w:rFonts w:ascii="Times New Roman" w:hAnsi="Times New Roman" w:cs="Times New Roman"/>
                <w:color w:val="000000" w:themeColor="text1"/>
                <w:sz w:val="24"/>
                <w:szCs w:val="24"/>
              </w:rPr>
              <w:lastRenderedPageBreak/>
              <w:t xml:space="preserve">за счет собственных средств/средств акционера </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0 % от суммы займа.</w:t>
            </w:r>
          </w:p>
        </w:tc>
        <w:tc>
          <w:tcPr>
            <w:tcW w:w="1656" w:type="pct"/>
            <w:shd w:val="clear" w:color="auto" w:fill="auto"/>
          </w:tcPr>
          <w:p w14:paraId="69BC8E49"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Фонд развития промышленности Кировской области.</w:t>
            </w:r>
          </w:p>
        </w:tc>
      </w:tr>
      <w:tr w:rsidR="00991775" w14:paraId="37608AD8" w14:textId="77777777">
        <w:trPr>
          <w:trHeight w:val="411"/>
        </w:trPr>
        <w:tc>
          <w:tcPr>
            <w:tcW w:w="188" w:type="pct"/>
            <w:shd w:val="clear" w:color="auto" w:fill="auto"/>
          </w:tcPr>
          <w:p w14:paraId="29EF54D1"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36.</w:t>
            </w:r>
          </w:p>
        </w:tc>
        <w:tc>
          <w:tcPr>
            <w:tcW w:w="1717" w:type="pct"/>
            <w:shd w:val="clear" w:color="auto" w:fill="auto"/>
          </w:tcPr>
          <w:p w14:paraId="5D9590BF"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«Проекты лесной промышленности»</w:t>
            </w:r>
          </w:p>
          <w:p w14:paraId="4DDED06B" w14:textId="77777777" w:rsidR="00991775" w:rsidRDefault="000E3545">
            <w:pPr>
              <w:shd w:val="clear" w:color="auto" w:fill="FFFFFF"/>
              <w:jc w:val="both"/>
              <w:rPr>
                <w:rFonts w:ascii="Times New Roman" w:hAnsi="Times New Roman" w:cs="Times New Roman"/>
                <w:b/>
                <w:bCs/>
                <w:sz w:val="24"/>
                <w:szCs w:val="24"/>
                <w:shd w:val="clear" w:color="auto" w:fill="FFFFFF"/>
              </w:rPr>
            </w:pPr>
            <w:r>
              <w:rPr>
                <w:rFonts w:ascii="Times New Roman" w:hAnsi="Times New Roman" w:cs="Times New Roman"/>
                <w:b/>
                <w:sz w:val="24"/>
                <w:szCs w:val="24"/>
              </w:rPr>
              <w:t>(совместные займы)</w:t>
            </w:r>
          </w:p>
        </w:tc>
        <w:tc>
          <w:tcPr>
            <w:tcW w:w="1439" w:type="pct"/>
            <w:shd w:val="clear" w:color="auto" w:fill="auto"/>
          </w:tcPr>
          <w:p w14:paraId="77EE7B53"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Программа предназначена для проектов, направленных на финансирование проектов модернизации производственных мощностей для обработки древесины путем приобретения технологического оборудования.</w:t>
            </w:r>
          </w:p>
          <w:p w14:paraId="12FE12EB"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Сумма займа от 20 до 100 млн. рублей на срок до 3 лет.</w:t>
            </w:r>
          </w:p>
          <w:p w14:paraId="38288D46"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Процентная ставка по займу:</w:t>
            </w:r>
          </w:p>
          <w:p w14:paraId="06C09059"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3% - базовая ставка;</w:t>
            </w:r>
          </w:p>
          <w:p w14:paraId="246E589C"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2% - при условии предоставления на всю сумму займа и на весь срок займа следующего обеспечения: банковской гарантии или гарантии (поручительства) Корпорации МСП;</w:t>
            </w:r>
          </w:p>
          <w:p w14:paraId="384A2DF1"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2% - при покупке российского оборудования на сумму не менее 50% от суммы займа.</w:t>
            </w:r>
          </w:p>
          <w:p w14:paraId="10D14527"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Общий бюджет проекта от 25 млн. рублей.</w:t>
            </w:r>
          </w:p>
          <w:p w14:paraId="4756B166" w14:textId="77777777" w:rsidR="00991775" w:rsidRDefault="000E3545">
            <w:pPr>
              <w:tabs>
                <w:tab w:val="left" w:pos="7088"/>
              </w:tabs>
              <w:ind w:hanging="3"/>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от 20% бюджета проекта.</w:t>
            </w:r>
          </w:p>
          <w:p w14:paraId="63E073CA" w14:textId="77777777" w:rsidR="00991775" w:rsidRDefault="000E3545">
            <w:pPr>
              <w:pStyle w:val="4"/>
              <w:spacing w:before="0"/>
              <w:outlineLvl w:val="3"/>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Требования к заявителю:</w:t>
            </w:r>
          </w:p>
          <w:p w14:paraId="34C6EF24" w14:textId="77777777" w:rsidR="00991775" w:rsidRDefault="000E3545">
            <w:pPr>
              <w:numPr>
                <w:ilvl w:val="0"/>
                <w:numId w:val="3"/>
              </w:numPr>
              <w:ind w:left="0"/>
              <w:rPr>
                <w:rFonts w:ascii="Times New Roman" w:hAnsi="Times New Roman" w:cs="Times New Roman"/>
                <w:sz w:val="24"/>
                <w:szCs w:val="24"/>
              </w:rPr>
            </w:pPr>
            <w:r>
              <w:rPr>
                <w:rFonts w:ascii="Times New Roman" w:hAnsi="Times New Roman" w:cs="Times New Roman"/>
                <w:sz w:val="24"/>
                <w:szCs w:val="24"/>
              </w:rPr>
              <w:t>Включен в реестр МСП</w:t>
            </w:r>
          </w:p>
          <w:p w14:paraId="4ED0FAFD"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Ведет деятельность по ОКВЭД 16</w:t>
            </w:r>
          </w:p>
        </w:tc>
        <w:tc>
          <w:tcPr>
            <w:tcW w:w="1656" w:type="pct"/>
            <w:shd w:val="clear" w:color="auto" w:fill="auto"/>
          </w:tcPr>
          <w:p w14:paraId="42399D9E" w14:textId="77777777" w:rsidR="00991775" w:rsidRDefault="000E3545">
            <w:pPr>
              <w:shd w:val="clear" w:color="auto" w:fill="FFFFFF"/>
              <w:tabs>
                <w:tab w:val="left" w:pos="7088"/>
              </w:tabs>
              <w:jc w:val="both"/>
              <w:rPr>
                <w:rFonts w:ascii="Times New Roman" w:hAnsi="Times New Roman" w:cs="Times New Roman"/>
                <w:sz w:val="24"/>
                <w:szCs w:val="24"/>
              </w:rPr>
            </w:pPr>
            <w:r>
              <w:rPr>
                <w:rFonts w:ascii="Times New Roman" w:hAnsi="Times New Roman" w:cs="Times New Roman"/>
                <w:sz w:val="24"/>
                <w:szCs w:val="24"/>
              </w:rPr>
              <w:t>Для получения займа необходимо обратиться в Фонд развития промышленности Кировской области.</w:t>
            </w:r>
          </w:p>
        </w:tc>
      </w:tr>
      <w:tr w:rsidR="00991775" w14:paraId="698D5157" w14:textId="77777777">
        <w:trPr>
          <w:trHeight w:val="411"/>
        </w:trPr>
        <w:tc>
          <w:tcPr>
            <w:tcW w:w="188" w:type="pct"/>
            <w:shd w:val="clear" w:color="auto" w:fill="auto"/>
          </w:tcPr>
          <w:p w14:paraId="0DBB4F26"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37.</w:t>
            </w:r>
          </w:p>
        </w:tc>
        <w:tc>
          <w:tcPr>
            <w:tcW w:w="1717" w:type="pct"/>
            <w:shd w:val="clear" w:color="auto" w:fill="auto"/>
          </w:tcPr>
          <w:p w14:paraId="65D80DA3" w14:textId="77777777" w:rsidR="00991775" w:rsidRDefault="000E3545">
            <w:pPr>
              <w:tabs>
                <w:tab w:val="left" w:pos="7088"/>
              </w:tabs>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color w:val="000000" w:themeColor="text1"/>
                <w:sz w:val="24"/>
                <w:szCs w:val="24"/>
              </w:rPr>
              <w:t>Льготные займы по прямым программам ФРП (г. Москва)</w:t>
            </w:r>
          </w:p>
        </w:tc>
        <w:tc>
          <w:tcPr>
            <w:tcW w:w="1439" w:type="pct"/>
            <w:shd w:val="clear" w:color="auto" w:fill="auto"/>
          </w:tcPr>
          <w:p w14:paraId="2C902632"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Программы «Проекты развития», «Лизинг», «Станкостроение», «Конверсия», </w:t>
            </w:r>
            <w:r>
              <w:rPr>
                <w:rFonts w:ascii="Times New Roman" w:hAnsi="Times New Roman" w:cs="Times New Roman"/>
                <w:color w:val="000000" w:themeColor="text1"/>
                <w:sz w:val="24"/>
                <w:szCs w:val="24"/>
              </w:rPr>
              <w:lastRenderedPageBreak/>
              <w:t>«Комплектующие», «Маркировка товаров», «Цифровизация промышленности», «Производительность труда», «Транспортное машиностроение», «Автокомпоненты», «Формирование компонентной и ресурсной базы», «Приоритетные проекты».</w:t>
            </w:r>
          </w:p>
          <w:p w14:paraId="311608EF" w14:textId="77777777" w:rsidR="00991775" w:rsidRDefault="000E3545">
            <w:pPr>
              <w:tabs>
                <w:tab w:val="left" w:pos="7088"/>
              </w:tabs>
              <w:ind w:hanging="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Сумма займа от 5 до 10 млрд. рублей на срок до 15 лет.</w:t>
            </w:r>
          </w:p>
          <w:p w14:paraId="35617837"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Процентная ставка по займам от 1 до 5% годовых.</w:t>
            </w:r>
          </w:p>
        </w:tc>
        <w:tc>
          <w:tcPr>
            <w:tcW w:w="1656" w:type="pct"/>
            <w:shd w:val="clear" w:color="auto" w:fill="auto"/>
          </w:tcPr>
          <w:p w14:paraId="774DA314" w14:textId="77777777" w:rsidR="00991775" w:rsidRDefault="000E3545">
            <w:pPr>
              <w:tabs>
                <w:tab w:val="left" w:pos="7088"/>
              </w:tabs>
              <w:ind w:hanging="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Оказание консультационно-информационной поддержки </w:t>
            </w:r>
            <w:r>
              <w:rPr>
                <w:rFonts w:ascii="Times New Roman" w:hAnsi="Times New Roman" w:cs="Times New Roman"/>
                <w:sz w:val="24"/>
                <w:szCs w:val="24"/>
              </w:rPr>
              <w:t xml:space="preserve">Фондом развития промышленности </w:t>
            </w:r>
            <w:r>
              <w:rPr>
                <w:rFonts w:ascii="Times New Roman" w:hAnsi="Times New Roman" w:cs="Times New Roman"/>
                <w:sz w:val="24"/>
                <w:szCs w:val="24"/>
              </w:rPr>
              <w:lastRenderedPageBreak/>
              <w:t>Кировской области</w:t>
            </w:r>
            <w:r>
              <w:rPr>
                <w:rFonts w:ascii="Times New Roman" w:hAnsi="Times New Roman" w:cs="Times New Roman"/>
                <w:color w:val="000000" w:themeColor="text1"/>
                <w:sz w:val="24"/>
                <w:szCs w:val="24"/>
              </w:rPr>
              <w:t xml:space="preserve"> в целях получения займа в Фонде развития промышленности Российской Федерации.</w:t>
            </w:r>
          </w:p>
          <w:p w14:paraId="787632F1" w14:textId="77777777" w:rsidR="00991775" w:rsidRDefault="00991775">
            <w:pPr>
              <w:shd w:val="clear" w:color="auto" w:fill="FFFFFF"/>
              <w:tabs>
                <w:tab w:val="left" w:pos="7088"/>
              </w:tabs>
              <w:jc w:val="both"/>
              <w:rPr>
                <w:rFonts w:ascii="Times New Roman" w:hAnsi="Times New Roman" w:cs="Times New Roman"/>
                <w:color w:val="000000" w:themeColor="text1"/>
                <w:sz w:val="24"/>
                <w:szCs w:val="24"/>
              </w:rPr>
            </w:pPr>
          </w:p>
        </w:tc>
      </w:tr>
      <w:tr w:rsidR="00991775" w14:paraId="0A7FEE5E" w14:textId="77777777">
        <w:trPr>
          <w:trHeight w:val="411"/>
        </w:trPr>
        <w:tc>
          <w:tcPr>
            <w:tcW w:w="5000" w:type="pct"/>
            <w:gridSpan w:val="4"/>
            <w:shd w:val="clear" w:color="auto" w:fill="auto"/>
          </w:tcPr>
          <w:p w14:paraId="6D76784E" w14:textId="77777777" w:rsidR="00991775" w:rsidRDefault="000E3545">
            <w:pPr>
              <w:pStyle w:val="1"/>
              <w:spacing w:before="0" w:beforeAutospacing="0" w:after="0" w:afterAutospacing="0"/>
              <w:jc w:val="center"/>
              <w:outlineLvl w:val="0"/>
              <w:rPr>
                <w:rFonts w:eastAsiaTheme="minorHAnsi"/>
                <w:color w:val="000000" w:themeColor="text1"/>
                <w:sz w:val="28"/>
                <w:szCs w:val="28"/>
              </w:rPr>
            </w:pPr>
            <w:bookmarkStart w:id="6" w:name="ФРП_РФ"/>
            <w:bookmarkStart w:id="7" w:name="АО"/>
            <w:r>
              <w:rPr>
                <w:rFonts w:eastAsiaTheme="minorHAnsi"/>
                <w:color w:val="000000" w:themeColor="text1"/>
                <w:sz w:val="28"/>
                <w:szCs w:val="28"/>
              </w:rPr>
              <w:lastRenderedPageBreak/>
              <w:t>Акционерное общество «Корпорация развития Кировской области» (АО «КРКО»)</w:t>
            </w:r>
          </w:p>
          <w:bookmarkEnd w:id="6"/>
          <w:bookmarkEnd w:id="7"/>
          <w:p w14:paraId="74F23248" w14:textId="77777777" w:rsidR="00991775" w:rsidRDefault="000E3545">
            <w:pPr>
              <w:shd w:val="clear" w:color="auto" w:fill="FFFFFF"/>
              <w:tabs>
                <w:tab w:val="left" w:pos="7088"/>
              </w:tabs>
              <w:jc w:val="center"/>
              <w:rPr>
                <w:rFonts w:ascii="Times New Roman" w:hAnsi="Times New Roman" w:cs="Times New Roman"/>
                <w:sz w:val="24"/>
                <w:szCs w:val="24"/>
              </w:rPr>
            </w:pPr>
            <w:r>
              <w:rPr>
                <w:rFonts w:ascii="Times New Roman" w:hAnsi="Times New Roman" w:cs="Times New Roman"/>
                <w:i/>
                <w:iCs/>
                <w:color w:val="000000" w:themeColor="text1"/>
                <w:sz w:val="28"/>
                <w:szCs w:val="28"/>
              </w:rPr>
              <w:t xml:space="preserve">официальный сайт </w:t>
            </w:r>
            <w:hyperlink r:id="rId22" w:history="1">
              <w:r>
                <w:rPr>
                  <w:rStyle w:val="a4"/>
                  <w:rFonts w:ascii="Times New Roman" w:hAnsi="Times New Roman" w:cs="Times New Roman"/>
                  <w:i/>
                  <w:iCs/>
                  <w:sz w:val="28"/>
                  <w:szCs w:val="28"/>
                  <w:lang w:val="en-US"/>
                </w:rPr>
                <w:t>http</w:t>
              </w:r>
              <w:r>
                <w:rPr>
                  <w:rStyle w:val="a4"/>
                  <w:rFonts w:ascii="Times New Roman" w:hAnsi="Times New Roman" w:cs="Times New Roman"/>
                  <w:i/>
                  <w:iCs/>
                  <w:sz w:val="28"/>
                  <w:szCs w:val="28"/>
                </w:rPr>
                <w:t>://</w:t>
              </w:r>
              <w:proofErr w:type="spellStart"/>
              <w:r>
                <w:rPr>
                  <w:rStyle w:val="a4"/>
                  <w:rFonts w:ascii="Times New Roman" w:hAnsi="Times New Roman" w:cs="Times New Roman"/>
                  <w:i/>
                  <w:iCs/>
                  <w:sz w:val="28"/>
                  <w:szCs w:val="28"/>
                  <w:lang w:val="en-US"/>
                </w:rPr>
                <w:t>razvitie</w:t>
              </w:r>
              <w:proofErr w:type="spellEnd"/>
              <w:r>
                <w:rPr>
                  <w:rStyle w:val="a4"/>
                  <w:rFonts w:ascii="Times New Roman" w:hAnsi="Times New Roman" w:cs="Times New Roman"/>
                  <w:i/>
                  <w:iCs/>
                  <w:sz w:val="28"/>
                  <w:szCs w:val="28"/>
                </w:rPr>
                <w:t>43.r</w:t>
              </w:r>
              <w:r>
                <w:rPr>
                  <w:rStyle w:val="a4"/>
                  <w:rFonts w:ascii="Times New Roman" w:hAnsi="Times New Roman" w:cs="Times New Roman"/>
                  <w:i/>
                  <w:iCs/>
                  <w:sz w:val="28"/>
                  <w:szCs w:val="28"/>
                  <w:lang w:val="en-US"/>
                </w:rPr>
                <w:t>u</w:t>
              </w:r>
            </w:hyperlink>
            <w:r>
              <w:rPr>
                <w:rFonts w:ascii="Times New Roman" w:hAnsi="Times New Roman" w:cs="Times New Roman"/>
                <w:i/>
                <w:iCs/>
                <w:color w:val="000000" w:themeColor="text1"/>
                <w:sz w:val="28"/>
                <w:szCs w:val="28"/>
              </w:rPr>
              <w:t xml:space="preserve"> тел. (8332) 411-960</w:t>
            </w:r>
          </w:p>
        </w:tc>
      </w:tr>
      <w:tr w:rsidR="00991775" w14:paraId="32591DBA" w14:textId="77777777">
        <w:trPr>
          <w:trHeight w:val="411"/>
        </w:trPr>
        <w:tc>
          <w:tcPr>
            <w:tcW w:w="5000" w:type="pct"/>
            <w:gridSpan w:val="4"/>
            <w:shd w:val="clear" w:color="auto" w:fill="auto"/>
          </w:tcPr>
          <w:p w14:paraId="68E84983"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Закон Кировской области от 27.07.2016 № 692-ЗО «О налоге на имущество организаций в Кировской области»</w:t>
            </w:r>
          </w:p>
        </w:tc>
      </w:tr>
      <w:tr w:rsidR="00991775" w14:paraId="23093322" w14:textId="77777777">
        <w:trPr>
          <w:trHeight w:val="411"/>
        </w:trPr>
        <w:tc>
          <w:tcPr>
            <w:tcW w:w="188" w:type="pct"/>
            <w:shd w:val="clear" w:color="auto" w:fill="auto"/>
          </w:tcPr>
          <w:p w14:paraId="1FD63B12"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38.</w:t>
            </w:r>
          </w:p>
        </w:tc>
        <w:tc>
          <w:tcPr>
            <w:tcW w:w="1717" w:type="pct"/>
            <w:shd w:val="clear" w:color="auto" w:fill="auto"/>
          </w:tcPr>
          <w:p w14:paraId="78A4D47D" w14:textId="77777777" w:rsidR="00991775" w:rsidRDefault="000E3545">
            <w:pPr>
              <w:shd w:val="clear" w:color="auto" w:fill="FFFFFF"/>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color w:val="000000" w:themeColor="text1"/>
                <w:sz w:val="24"/>
                <w:szCs w:val="24"/>
              </w:rPr>
              <w:t xml:space="preserve">Освобождение от налога на имущество организаций, являющихся резидентами парковых зон. </w:t>
            </w:r>
          </w:p>
        </w:tc>
        <w:tc>
          <w:tcPr>
            <w:tcW w:w="1439" w:type="pct"/>
            <w:shd w:val="clear" w:color="auto" w:fill="auto"/>
          </w:tcPr>
          <w:p w14:paraId="6678AD07" w14:textId="77777777" w:rsidR="00991775" w:rsidRDefault="000E3545">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налога на имущество освобождаются резиденты парковой зоны в отношении имущества, используемого резидентом парковой зоны для ведения деятельности на территории парковой зоны, в течение первых пяти лет ведения деятельности на территории парковой зоны начиная с налогового периода, следующего за годом, в течение которого было подписано соглашение о ведении деятельности в парковой зоне.</w:t>
            </w:r>
          </w:p>
        </w:tc>
        <w:tc>
          <w:tcPr>
            <w:tcW w:w="1656" w:type="pct"/>
            <w:shd w:val="clear" w:color="auto" w:fill="auto"/>
          </w:tcPr>
          <w:p w14:paraId="3E92DBDB"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имущества, используемого резидентом парковой зоны для ведения деятельности на территории парковой зоны, ежегодно утверждается органом исполнительной власти Кировской области, ответственным исполнителем (соисполнителем) мероприятия по созданию и функционированию парковой зоны, включенного в соответствующую государственную программу Кировской области.</w:t>
            </w:r>
          </w:p>
        </w:tc>
      </w:tr>
      <w:tr w:rsidR="00991775" w14:paraId="6F9C9590" w14:textId="77777777">
        <w:trPr>
          <w:trHeight w:val="411"/>
        </w:trPr>
        <w:tc>
          <w:tcPr>
            <w:tcW w:w="5000" w:type="pct"/>
            <w:gridSpan w:val="4"/>
            <w:shd w:val="clear" w:color="auto" w:fill="auto"/>
          </w:tcPr>
          <w:p w14:paraId="32FB5946" w14:textId="77777777" w:rsidR="00991775" w:rsidRDefault="000E3545">
            <w:pPr>
              <w:shd w:val="clear" w:color="auto" w:fill="FFFFFF"/>
              <w:tabs>
                <w:tab w:val="left" w:pos="7088"/>
              </w:tabs>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Закон Кировской области от 30.04.2009 № 366-ЗО «Об установлении на территории Кировской области дифференцированных налоговых ставок при применении упрощенной системы налогообложения налогоплательщиками, избравшими объектом налогообложения доходы, уменьшенные на величину расходов»</w:t>
            </w:r>
          </w:p>
        </w:tc>
      </w:tr>
      <w:tr w:rsidR="00991775" w14:paraId="01E4DD2F" w14:textId="77777777">
        <w:trPr>
          <w:trHeight w:val="411"/>
        </w:trPr>
        <w:tc>
          <w:tcPr>
            <w:tcW w:w="188" w:type="pct"/>
            <w:shd w:val="clear" w:color="auto" w:fill="auto"/>
          </w:tcPr>
          <w:p w14:paraId="6522ABE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1717" w:type="pct"/>
            <w:shd w:val="clear" w:color="auto" w:fill="auto"/>
          </w:tcPr>
          <w:p w14:paraId="7E2A6B40" w14:textId="77777777" w:rsidR="00991775" w:rsidRDefault="000E3545">
            <w:pPr>
              <w:shd w:val="clear" w:color="auto" w:fill="FFFFFF"/>
              <w:jc w:val="both"/>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Пониженная налоговая ставка </w:t>
            </w:r>
            <w:r>
              <w:rPr>
                <w:rFonts w:ascii="Times New Roman" w:eastAsia="Times New Roman" w:hAnsi="Times New Roman" w:cs="Times New Roman"/>
                <w:color w:val="000000" w:themeColor="text1"/>
                <w:sz w:val="24"/>
                <w:szCs w:val="24"/>
                <w:lang w:eastAsia="ru-RU"/>
              </w:rPr>
              <w:t xml:space="preserve">в </w:t>
            </w:r>
            <w:r>
              <w:rPr>
                <w:rFonts w:ascii="Times New Roman" w:eastAsia="Times New Roman" w:hAnsi="Times New Roman" w:cs="Times New Roman"/>
                <w:b/>
                <w:bCs/>
                <w:color w:val="000000" w:themeColor="text1"/>
                <w:sz w:val="24"/>
                <w:szCs w:val="24"/>
                <w:lang w:eastAsia="ru-RU"/>
              </w:rPr>
              <w:t xml:space="preserve">размере 6% </w:t>
            </w:r>
            <w:r>
              <w:rPr>
                <w:rFonts w:ascii="Times New Roman" w:eastAsia="Times New Roman" w:hAnsi="Times New Roman" w:cs="Times New Roman"/>
                <w:color w:val="000000" w:themeColor="text1"/>
                <w:sz w:val="24"/>
                <w:szCs w:val="24"/>
                <w:lang w:eastAsia="ru-RU"/>
              </w:rPr>
              <w:t>для резидентов промышленных зон при применении УСН «доходы, уменьшенные на величину расходов»</w:t>
            </w:r>
          </w:p>
        </w:tc>
        <w:tc>
          <w:tcPr>
            <w:tcW w:w="1439" w:type="pct"/>
            <w:shd w:val="clear" w:color="auto" w:fill="auto"/>
          </w:tcPr>
          <w:p w14:paraId="3C617361" w14:textId="77777777" w:rsidR="00991775" w:rsidRDefault="000E3545">
            <w:pPr>
              <w:pStyle w:val="ConsPlusNormal"/>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Мера поддержки применяется для категории налогоплательщиков - резидентов парковых зон</w:t>
            </w:r>
            <w:r>
              <w:rPr>
                <w:rFonts w:ascii="Times New Roman" w:hAnsi="Times New Roman" w:cs="Times New Roman"/>
                <w:color w:val="000000" w:themeColor="text1"/>
                <w:sz w:val="24"/>
                <w:szCs w:val="24"/>
              </w:rPr>
              <w:t>, которые в текущем налоговом периоде привлекают наемных работников по трудовым договорам и выплачивают среднемесячную заработную плату в расчете на одного работника в размере не менее двух минимальных размеров оплаты труда, установленных федеральным законом, не имеющим задолженности по налоговым платежам в бюджетную систему Российской Федерации.</w:t>
            </w:r>
          </w:p>
        </w:tc>
        <w:tc>
          <w:tcPr>
            <w:tcW w:w="1656" w:type="pct"/>
            <w:shd w:val="clear" w:color="auto" w:fill="auto"/>
          </w:tcPr>
          <w:p w14:paraId="01943745" w14:textId="77777777" w:rsidR="00991775" w:rsidRDefault="000E3545">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Для подтверждения статуса - резидента парковой зоны налогоплательщик предоставляет в налоговый орган:</w:t>
            </w:r>
          </w:p>
          <w:p w14:paraId="2E18FC2D" w14:textId="77777777" w:rsidR="00991775" w:rsidRDefault="000E3545">
            <w:pPr>
              <w:autoSpaceDE w:val="0"/>
              <w:autoSpaceDN w:val="0"/>
              <w:adjustRightInd w:val="0"/>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сведения о доходах физических лиц, представляемых налоговым агентом в соответствии со статьей 230 Налогового кодекса Российской Федерации; </w:t>
            </w:r>
          </w:p>
          <w:p w14:paraId="0F8F2757" w14:textId="77777777" w:rsidR="00991775" w:rsidRDefault="000E3545">
            <w:pPr>
              <w:shd w:val="clear" w:color="auto" w:fill="FFFFFF"/>
              <w:tabs>
                <w:tab w:val="left" w:pos="7088"/>
              </w:tabs>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нотариально заверенную копию инвестиционного соглашения, заключенного между Правительством Кировской области, муниципальным образованием, на территории которого реализуется инвестиционный проект (в случае участия муниципального образования в заключении инвестиционного соглашения), и резидентом парковой зоны (далее – </w:t>
            </w:r>
            <w:r>
              <w:rPr>
                <w:rFonts w:ascii="Times New Roman" w:hAnsi="Times New Roman" w:cs="Times New Roman"/>
                <w:color w:val="000000" w:themeColor="text1"/>
                <w:sz w:val="24"/>
                <w:szCs w:val="24"/>
              </w:rPr>
              <w:t>соглашение о ведении деятельности в парковой зоне).</w:t>
            </w:r>
          </w:p>
        </w:tc>
      </w:tr>
      <w:tr w:rsidR="00991775" w14:paraId="5A65AD79" w14:textId="77777777">
        <w:tc>
          <w:tcPr>
            <w:tcW w:w="5000" w:type="pct"/>
            <w:gridSpan w:val="4"/>
            <w:tcBorders>
              <w:right w:val="single" w:sz="4" w:space="0" w:color="auto"/>
            </w:tcBorders>
            <w:shd w:val="clear" w:color="auto" w:fill="auto"/>
          </w:tcPr>
          <w:p w14:paraId="4406021E" w14:textId="77777777" w:rsidR="00991775" w:rsidRDefault="000E3545">
            <w:pPr>
              <w:pStyle w:val="210"/>
              <w:shd w:val="clear" w:color="auto" w:fill="auto"/>
              <w:spacing w:line="240" w:lineRule="auto"/>
              <w:jc w:val="center"/>
              <w:rPr>
                <w:b/>
                <w:bCs/>
                <w:color w:val="000000"/>
                <w:sz w:val="28"/>
                <w:szCs w:val="28"/>
              </w:rPr>
            </w:pPr>
            <w:bookmarkStart w:id="8" w:name="Министерство_энергиЖКХ"/>
            <w:bookmarkStart w:id="9" w:name="_Hlk67045609"/>
            <w:bookmarkStart w:id="10" w:name="Агентство_энерг"/>
            <w:bookmarkEnd w:id="8"/>
            <w:r>
              <w:rPr>
                <w:b/>
                <w:bCs/>
                <w:color w:val="000000"/>
                <w:sz w:val="28"/>
                <w:szCs w:val="28"/>
              </w:rPr>
              <w:t>Кировское областное государственное унитарное предприятие «Агентство энергосбережения»</w:t>
            </w:r>
          </w:p>
          <w:bookmarkEnd w:id="9"/>
          <w:p w14:paraId="358C1746" w14:textId="77777777" w:rsidR="00991775" w:rsidRDefault="000E3545">
            <w:pPr>
              <w:pStyle w:val="210"/>
              <w:shd w:val="clear" w:color="auto" w:fill="auto"/>
              <w:spacing w:line="240" w:lineRule="auto"/>
              <w:jc w:val="center"/>
              <w:rPr>
                <w:i/>
                <w:iCs/>
                <w:color w:val="000000"/>
                <w:sz w:val="28"/>
                <w:szCs w:val="28"/>
              </w:rPr>
            </w:pPr>
            <w:r>
              <w:rPr>
                <w:i/>
                <w:iCs/>
                <w:color w:val="000000"/>
                <w:sz w:val="28"/>
                <w:szCs w:val="28"/>
              </w:rPr>
              <w:t xml:space="preserve">официальный сайт </w:t>
            </w:r>
            <w:hyperlink r:id="rId23" w:history="1">
              <w:r>
                <w:rPr>
                  <w:rStyle w:val="a4"/>
                  <w:i/>
                  <w:iCs/>
                  <w:sz w:val="28"/>
                  <w:szCs w:val="28"/>
                </w:rPr>
                <w:t>http://www.energy-saving.ru/</w:t>
              </w:r>
            </w:hyperlink>
            <w:r>
              <w:rPr>
                <w:i/>
                <w:iCs/>
                <w:color w:val="000000"/>
                <w:sz w:val="28"/>
                <w:szCs w:val="28"/>
              </w:rPr>
              <w:t xml:space="preserve"> тел. 8 (8332) 25-56-60</w:t>
            </w:r>
            <w:bookmarkEnd w:id="10"/>
          </w:p>
        </w:tc>
      </w:tr>
      <w:tr w:rsidR="00991775" w14:paraId="5236809F" w14:textId="77777777">
        <w:tc>
          <w:tcPr>
            <w:tcW w:w="188" w:type="pct"/>
            <w:shd w:val="clear" w:color="auto" w:fill="auto"/>
          </w:tcPr>
          <w:p w14:paraId="09BCDB05"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41.</w:t>
            </w:r>
          </w:p>
        </w:tc>
        <w:tc>
          <w:tcPr>
            <w:tcW w:w="1717" w:type="pct"/>
            <w:tcBorders>
              <w:top w:val="single" w:sz="4" w:space="0" w:color="auto"/>
              <w:left w:val="single" w:sz="4" w:space="0" w:color="auto"/>
              <w:bottom w:val="single" w:sz="4" w:space="0" w:color="auto"/>
              <w:right w:val="nil"/>
            </w:tcBorders>
            <w:shd w:val="clear" w:color="auto" w:fill="auto"/>
          </w:tcPr>
          <w:p w14:paraId="2D2AFD0C" w14:textId="77777777" w:rsidR="00991775" w:rsidRDefault="000E3545">
            <w:pPr>
              <w:pStyle w:val="210"/>
              <w:shd w:val="clear" w:color="auto" w:fill="auto"/>
              <w:spacing w:line="240" w:lineRule="auto"/>
              <w:rPr>
                <w:color w:val="000000"/>
                <w:sz w:val="24"/>
                <w:szCs w:val="24"/>
              </w:rPr>
            </w:pPr>
            <w:r>
              <w:rPr>
                <w:color w:val="000000"/>
                <w:sz w:val="24"/>
                <w:szCs w:val="24"/>
              </w:rPr>
              <w:t>Беспроцентные целевые займы на реализацию проектов в сфере энергоэффективности</w:t>
            </w:r>
          </w:p>
        </w:tc>
        <w:tc>
          <w:tcPr>
            <w:tcW w:w="1439" w:type="pct"/>
            <w:tcBorders>
              <w:top w:val="single" w:sz="4" w:space="0" w:color="auto"/>
              <w:left w:val="single" w:sz="4" w:space="0" w:color="auto"/>
              <w:bottom w:val="single" w:sz="4" w:space="0" w:color="auto"/>
              <w:right w:val="nil"/>
            </w:tcBorders>
            <w:shd w:val="clear" w:color="auto" w:fill="auto"/>
          </w:tcPr>
          <w:p w14:paraId="653A91F8" w14:textId="77777777" w:rsidR="00991775" w:rsidRDefault="000E3545">
            <w:pPr>
              <w:pStyle w:val="210"/>
              <w:spacing w:line="240" w:lineRule="auto"/>
              <w:rPr>
                <w:color w:val="000000"/>
                <w:sz w:val="24"/>
                <w:szCs w:val="24"/>
              </w:rPr>
            </w:pPr>
            <w:r>
              <w:rPr>
                <w:color w:val="000000"/>
                <w:sz w:val="24"/>
                <w:szCs w:val="24"/>
              </w:rPr>
              <w:t>Постановление Правительства Кировской области от 30.12.2019 № 756-П «Об утверждении государственной программы Кировской области «Развитие жилищно-коммунального комплекса и повышение энергетической эффективности».</w:t>
            </w:r>
          </w:p>
          <w:p w14:paraId="12FEC46B" w14:textId="77777777" w:rsidR="00991775" w:rsidRDefault="000E3545">
            <w:pPr>
              <w:pStyle w:val="210"/>
              <w:spacing w:line="240" w:lineRule="auto"/>
              <w:rPr>
                <w:color w:val="000000"/>
                <w:sz w:val="24"/>
                <w:szCs w:val="24"/>
              </w:rPr>
            </w:pPr>
            <w:r>
              <w:rPr>
                <w:color w:val="000000"/>
                <w:sz w:val="24"/>
                <w:szCs w:val="24"/>
              </w:rPr>
              <w:t>Критериями отбора для получения беспроцентного целевого займа являются:</w:t>
            </w:r>
          </w:p>
          <w:p w14:paraId="52C1F0DF" w14:textId="77777777" w:rsidR="00991775" w:rsidRDefault="000E3545">
            <w:pPr>
              <w:pStyle w:val="210"/>
              <w:spacing w:line="240" w:lineRule="auto"/>
              <w:rPr>
                <w:color w:val="000000"/>
                <w:sz w:val="24"/>
                <w:szCs w:val="24"/>
              </w:rPr>
            </w:pPr>
            <w:r>
              <w:rPr>
                <w:color w:val="000000"/>
                <w:sz w:val="24"/>
                <w:szCs w:val="24"/>
              </w:rPr>
              <w:t>- софинансирование энергосберегающего проекта за счет собственных средств не менее 10%;</w:t>
            </w:r>
          </w:p>
          <w:p w14:paraId="75427718" w14:textId="77777777" w:rsidR="00991775" w:rsidRDefault="000E3545">
            <w:pPr>
              <w:pStyle w:val="210"/>
              <w:spacing w:line="240" w:lineRule="auto"/>
              <w:rPr>
                <w:color w:val="000000"/>
                <w:sz w:val="24"/>
                <w:szCs w:val="24"/>
              </w:rPr>
            </w:pPr>
            <w:r>
              <w:rPr>
                <w:color w:val="000000"/>
                <w:sz w:val="24"/>
                <w:szCs w:val="24"/>
              </w:rPr>
              <w:lastRenderedPageBreak/>
              <w:t>- регистрация юридического лица на территории Кировской области не менее 1 года (за исключением ресурсоснабжающих организаций);</w:t>
            </w:r>
          </w:p>
          <w:p w14:paraId="11DFDCFE" w14:textId="77777777" w:rsidR="00991775" w:rsidRDefault="000E3545">
            <w:pPr>
              <w:pStyle w:val="210"/>
              <w:spacing w:line="240" w:lineRule="auto"/>
              <w:rPr>
                <w:color w:val="000000"/>
                <w:sz w:val="24"/>
                <w:szCs w:val="24"/>
              </w:rPr>
            </w:pPr>
            <w:r>
              <w:rPr>
                <w:color w:val="000000"/>
                <w:sz w:val="24"/>
                <w:szCs w:val="24"/>
              </w:rPr>
              <w:t>- отсутствие недоимки по налоговым платежам и страховым взносам во внебюджетные фонды;</w:t>
            </w:r>
          </w:p>
          <w:p w14:paraId="542DA6C2" w14:textId="77777777" w:rsidR="00991775" w:rsidRDefault="000E3545">
            <w:pPr>
              <w:pStyle w:val="210"/>
              <w:spacing w:line="240" w:lineRule="auto"/>
              <w:rPr>
                <w:color w:val="000000"/>
                <w:sz w:val="24"/>
                <w:szCs w:val="24"/>
              </w:rPr>
            </w:pPr>
            <w:r>
              <w:rPr>
                <w:color w:val="000000"/>
                <w:sz w:val="24"/>
                <w:szCs w:val="24"/>
              </w:rPr>
              <w:t>- отсутствие просроченной (неурегулированной) задолженности по расчетам за потребляемые энергетические ресурсы.</w:t>
            </w:r>
          </w:p>
          <w:p w14:paraId="766339F0" w14:textId="77777777" w:rsidR="00991775" w:rsidRDefault="000E3545">
            <w:pPr>
              <w:pStyle w:val="210"/>
              <w:spacing w:line="240" w:lineRule="auto"/>
              <w:rPr>
                <w:color w:val="000000"/>
                <w:sz w:val="24"/>
                <w:szCs w:val="24"/>
              </w:rPr>
            </w:pPr>
            <w:r>
              <w:rPr>
                <w:color w:val="000000"/>
                <w:sz w:val="24"/>
                <w:szCs w:val="24"/>
              </w:rPr>
              <w:t>Участником отбора не может быть юридическое лицо, находящееся в состоянии реорганизации, ликвидации, банкротства.</w:t>
            </w:r>
          </w:p>
          <w:p w14:paraId="57B2A7BE" w14:textId="77777777" w:rsidR="00991775" w:rsidRDefault="000E3545">
            <w:pPr>
              <w:pStyle w:val="210"/>
              <w:spacing w:line="240" w:lineRule="auto"/>
              <w:rPr>
                <w:color w:val="000000"/>
                <w:sz w:val="24"/>
                <w:szCs w:val="24"/>
              </w:rPr>
            </w:pPr>
            <w:r>
              <w:rPr>
                <w:color w:val="000000"/>
                <w:sz w:val="24"/>
                <w:szCs w:val="24"/>
              </w:rPr>
              <w:t>Предельный срок возврата беспроцентного займа – 2 года.</w:t>
            </w:r>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7BDA1217" w14:textId="77777777" w:rsidR="00991775" w:rsidRDefault="000E3545">
            <w:pPr>
              <w:pStyle w:val="210"/>
              <w:spacing w:line="240" w:lineRule="auto"/>
              <w:rPr>
                <w:color w:val="000000"/>
                <w:sz w:val="24"/>
                <w:szCs w:val="24"/>
              </w:rPr>
            </w:pPr>
            <w:r>
              <w:rPr>
                <w:color w:val="000000"/>
                <w:sz w:val="24"/>
                <w:szCs w:val="24"/>
              </w:rPr>
              <w:lastRenderedPageBreak/>
              <w:t>Этапы получения беспроцентного целевого займа:</w:t>
            </w:r>
          </w:p>
          <w:p w14:paraId="77F4F609" w14:textId="77777777" w:rsidR="00991775" w:rsidRDefault="000E3545">
            <w:pPr>
              <w:pStyle w:val="210"/>
              <w:spacing w:line="240" w:lineRule="auto"/>
              <w:rPr>
                <w:color w:val="000000"/>
                <w:sz w:val="24"/>
                <w:szCs w:val="24"/>
              </w:rPr>
            </w:pPr>
            <w:r>
              <w:rPr>
                <w:color w:val="000000"/>
                <w:sz w:val="24"/>
                <w:szCs w:val="24"/>
              </w:rPr>
              <w:t>1. Подать заявку на участие в отборе проектов и предоставить пакет документов в КОГУП «Агентство энергосбережения».</w:t>
            </w:r>
          </w:p>
          <w:p w14:paraId="0B8FB6E0" w14:textId="77777777" w:rsidR="00991775" w:rsidRDefault="000E3545">
            <w:pPr>
              <w:pStyle w:val="210"/>
              <w:spacing w:line="240" w:lineRule="auto"/>
              <w:rPr>
                <w:color w:val="000000"/>
                <w:sz w:val="24"/>
                <w:szCs w:val="24"/>
              </w:rPr>
            </w:pPr>
            <w:r>
              <w:rPr>
                <w:color w:val="000000"/>
                <w:sz w:val="24"/>
                <w:szCs w:val="24"/>
              </w:rPr>
              <w:t xml:space="preserve">2. Получить финансирование под обеспечение (залог, поручительство, гарантия). </w:t>
            </w:r>
          </w:p>
          <w:p w14:paraId="23676FBE" w14:textId="77777777" w:rsidR="00991775" w:rsidRDefault="00991775">
            <w:pPr>
              <w:pStyle w:val="210"/>
              <w:shd w:val="clear" w:color="auto" w:fill="auto"/>
              <w:spacing w:line="240" w:lineRule="auto"/>
              <w:rPr>
                <w:color w:val="000000"/>
                <w:sz w:val="24"/>
                <w:szCs w:val="24"/>
              </w:rPr>
            </w:pPr>
          </w:p>
        </w:tc>
      </w:tr>
      <w:tr w:rsidR="00991775" w14:paraId="4CD26C24" w14:textId="77777777">
        <w:tc>
          <w:tcPr>
            <w:tcW w:w="5000" w:type="pct"/>
            <w:gridSpan w:val="4"/>
            <w:tcBorders>
              <w:right w:val="single" w:sz="4" w:space="0" w:color="auto"/>
            </w:tcBorders>
            <w:shd w:val="clear" w:color="auto" w:fill="auto"/>
          </w:tcPr>
          <w:p w14:paraId="0FF1413C" w14:textId="77777777" w:rsidR="00991775" w:rsidRDefault="000E3545">
            <w:pPr>
              <w:pStyle w:val="210"/>
              <w:shd w:val="clear" w:color="auto" w:fill="auto"/>
              <w:spacing w:line="320" w:lineRule="exact"/>
              <w:jc w:val="center"/>
              <w:rPr>
                <w:b/>
                <w:color w:val="000000"/>
                <w:sz w:val="28"/>
                <w:szCs w:val="28"/>
              </w:rPr>
            </w:pPr>
            <w:bookmarkStart w:id="11" w:name="Министерство_имущества"/>
            <w:bookmarkEnd w:id="11"/>
            <w:r>
              <w:rPr>
                <w:b/>
                <w:color w:val="000000"/>
                <w:sz w:val="28"/>
                <w:szCs w:val="28"/>
              </w:rPr>
              <w:t>Министерство имущественных отношений Кировской области</w:t>
            </w:r>
          </w:p>
          <w:p w14:paraId="35605CBC" w14:textId="77777777" w:rsidR="00991775" w:rsidRDefault="000E3545">
            <w:pPr>
              <w:pStyle w:val="210"/>
              <w:shd w:val="clear" w:color="auto" w:fill="auto"/>
              <w:spacing w:line="320" w:lineRule="exact"/>
              <w:jc w:val="center"/>
              <w:rPr>
                <w:i/>
                <w:color w:val="000000"/>
                <w:sz w:val="28"/>
                <w:szCs w:val="28"/>
              </w:rPr>
            </w:pPr>
            <w:r>
              <w:rPr>
                <w:i/>
                <w:color w:val="000000"/>
                <w:sz w:val="28"/>
                <w:szCs w:val="28"/>
              </w:rPr>
              <w:t xml:space="preserve">официальный сайт </w:t>
            </w:r>
            <w:hyperlink r:id="rId24" w:history="1">
              <w:r>
                <w:rPr>
                  <w:rStyle w:val="a4"/>
                  <w:i/>
                  <w:sz w:val="28"/>
                  <w:szCs w:val="28"/>
                </w:rPr>
                <w:t>https://dgs.kirovreg.ru/</w:t>
              </w:r>
            </w:hyperlink>
            <w:r>
              <w:rPr>
                <w:rStyle w:val="a4"/>
                <w:i/>
                <w:sz w:val="28"/>
                <w:szCs w:val="28"/>
              </w:rPr>
              <w:t xml:space="preserve">, </w:t>
            </w:r>
            <w:r>
              <w:rPr>
                <w:rStyle w:val="a4"/>
                <w:i/>
                <w:iCs/>
                <w:color w:val="000000" w:themeColor="text1"/>
                <w:sz w:val="28"/>
                <w:szCs w:val="28"/>
                <w:u w:val="none"/>
              </w:rPr>
              <w:t>тел. 8 (8332) 27-27-33</w:t>
            </w:r>
          </w:p>
        </w:tc>
      </w:tr>
      <w:tr w:rsidR="00991775" w14:paraId="666FEA19" w14:textId="77777777">
        <w:tc>
          <w:tcPr>
            <w:tcW w:w="5000" w:type="pct"/>
            <w:gridSpan w:val="4"/>
            <w:tcBorders>
              <w:right w:val="single" w:sz="4" w:space="0" w:color="auto"/>
            </w:tcBorders>
            <w:shd w:val="clear" w:color="auto" w:fill="auto"/>
          </w:tcPr>
          <w:p w14:paraId="3F8B84BC" w14:textId="77777777" w:rsidR="00991775" w:rsidRDefault="000E3545">
            <w:pPr>
              <w:pStyle w:val="22"/>
              <w:shd w:val="clear" w:color="auto" w:fill="auto"/>
              <w:spacing w:after="0" w:line="240" w:lineRule="auto"/>
              <w:jc w:val="both"/>
              <w:rPr>
                <w:rStyle w:val="2100"/>
                <w:bCs/>
                <w:i/>
                <w:color w:val="000000"/>
                <w:sz w:val="24"/>
                <w:szCs w:val="24"/>
              </w:rPr>
            </w:pPr>
            <w:r>
              <w:rPr>
                <w:rStyle w:val="2100"/>
                <w:bCs/>
                <w:i/>
                <w:color w:val="000000"/>
                <w:sz w:val="24"/>
                <w:szCs w:val="24"/>
              </w:rPr>
              <w:t>Постановление Правительства Кировской области от 02.10.2012 № 173/576 «О предоставлении государственного имущества Кировской области в аренду»</w:t>
            </w:r>
          </w:p>
        </w:tc>
      </w:tr>
      <w:tr w:rsidR="00991775" w14:paraId="484B6BA0" w14:textId="77777777">
        <w:tc>
          <w:tcPr>
            <w:tcW w:w="188" w:type="pct"/>
            <w:shd w:val="clear" w:color="auto" w:fill="auto"/>
          </w:tcPr>
          <w:p w14:paraId="6E74BE0F"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41.</w:t>
            </w:r>
          </w:p>
        </w:tc>
        <w:tc>
          <w:tcPr>
            <w:tcW w:w="1717" w:type="pct"/>
            <w:tcBorders>
              <w:top w:val="single" w:sz="4" w:space="0" w:color="auto"/>
              <w:left w:val="single" w:sz="4" w:space="0" w:color="auto"/>
              <w:bottom w:val="single" w:sz="4" w:space="0" w:color="auto"/>
              <w:right w:val="nil"/>
            </w:tcBorders>
            <w:shd w:val="clear" w:color="auto" w:fill="auto"/>
          </w:tcPr>
          <w:p w14:paraId="0FAC44C1" w14:textId="77777777" w:rsidR="00991775" w:rsidRDefault="000E3545">
            <w:pPr>
              <w:pStyle w:val="22"/>
              <w:shd w:val="clear" w:color="auto" w:fill="auto"/>
              <w:spacing w:after="0" w:line="240" w:lineRule="auto"/>
              <w:jc w:val="both"/>
              <w:rPr>
                <w:rStyle w:val="2100"/>
                <w:color w:val="000000"/>
                <w:sz w:val="24"/>
                <w:szCs w:val="24"/>
              </w:rPr>
            </w:pPr>
            <w:r>
              <w:rPr>
                <w:rStyle w:val="2100"/>
                <w:b/>
                <w:bCs/>
                <w:color w:val="000000"/>
                <w:sz w:val="24"/>
                <w:szCs w:val="24"/>
              </w:rPr>
              <w:t xml:space="preserve">Аренда недвижимого имущества, находящегося в государственной собственности Кировской области </w:t>
            </w:r>
            <w:r>
              <w:rPr>
                <w:rStyle w:val="2100"/>
                <w:color w:val="000000"/>
                <w:sz w:val="24"/>
                <w:szCs w:val="24"/>
              </w:rPr>
              <w:t>субъектам малого и среднего предпринимательства</w:t>
            </w:r>
          </w:p>
          <w:p w14:paraId="5ED66AF7" w14:textId="77777777" w:rsidR="00991775" w:rsidRDefault="00991775">
            <w:pPr>
              <w:pStyle w:val="22"/>
              <w:shd w:val="clear" w:color="auto" w:fill="auto"/>
              <w:spacing w:after="0" w:line="240" w:lineRule="auto"/>
              <w:jc w:val="both"/>
              <w:rPr>
                <w:sz w:val="24"/>
                <w:szCs w:val="24"/>
              </w:rPr>
            </w:pPr>
          </w:p>
        </w:tc>
        <w:tc>
          <w:tcPr>
            <w:tcW w:w="1439" w:type="pct"/>
            <w:tcBorders>
              <w:top w:val="single" w:sz="4" w:space="0" w:color="auto"/>
              <w:left w:val="single" w:sz="4" w:space="0" w:color="auto"/>
              <w:bottom w:val="single" w:sz="4" w:space="0" w:color="auto"/>
              <w:right w:val="nil"/>
            </w:tcBorders>
            <w:shd w:val="clear" w:color="auto" w:fill="auto"/>
          </w:tcPr>
          <w:p w14:paraId="62D2712D"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Предоставление государственного имущества Кировской области в аренду осуществляется следующими способами:</w:t>
            </w:r>
          </w:p>
          <w:p w14:paraId="3E4CB752"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путем организации и проведения конкурса, открытого по составу участников;</w:t>
            </w:r>
          </w:p>
          <w:p w14:paraId="202194D1"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путем организации и проведения аукциона, открытого по составу участников и форме подачи предложений;</w:t>
            </w:r>
          </w:p>
          <w:p w14:paraId="4356C91A"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без организации и проведения торгов (аукциона, конкурса) в случае </w:t>
            </w:r>
            <w:r>
              <w:rPr>
                <w:rFonts w:ascii="Times New Roman" w:hAnsi="Times New Roman" w:cs="Times New Roman"/>
                <w:sz w:val="24"/>
                <w:szCs w:val="24"/>
              </w:rPr>
              <w:lastRenderedPageBreak/>
              <w:t xml:space="preserve">реализации масштабных инвестиционных проектов или при создании в рамках инвестиционного проекта объектов </w:t>
            </w:r>
            <w:r>
              <w:rPr>
                <w:rFonts w:ascii="Times New Roman" w:eastAsia="Calibri" w:hAnsi="Times New Roman" w:cs="Times New Roman"/>
                <w:sz w:val="24"/>
                <w:szCs w:val="24"/>
              </w:rPr>
              <w:t xml:space="preserve"> социально-культурного или коммунально-бытового назначения</w:t>
            </w:r>
          </w:p>
          <w:p w14:paraId="736DC69B" w14:textId="77777777" w:rsidR="00991775" w:rsidRDefault="000E3545">
            <w:pPr>
              <w:pStyle w:val="22"/>
              <w:shd w:val="clear" w:color="auto" w:fill="auto"/>
              <w:spacing w:after="0" w:line="240" w:lineRule="auto"/>
              <w:jc w:val="both"/>
              <w:rPr>
                <w:sz w:val="24"/>
                <w:szCs w:val="24"/>
              </w:rPr>
            </w:pPr>
            <w:r>
              <w:rPr>
                <w:rStyle w:val="2100"/>
                <w:bCs/>
                <w:color w:val="000000"/>
                <w:sz w:val="24"/>
                <w:szCs w:val="24"/>
              </w:rPr>
              <w:t>Перечень государственного имущества размещён на официальном сайте министерства имущественных отношений Кировской области.</w:t>
            </w:r>
          </w:p>
          <w:p w14:paraId="5569122E" w14:textId="77777777" w:rsidR="00991775" w:rsidRDefault="000E3545">
            <w:pPr>
              <w:pStyle w:val="22"/>
              <w:shd w:val="clear" w:color="auto" w:fill="auto"/>
              <w:spacing w:after="200" w:line="240" w:lineRule="auto"/>
              <w:jc w:val="both"/>
              <w:rPr>
                <w:sz w:val="24"/>
                <w:szCs w:val="24"/>
              </w:rPr>
            </w:pPr>
            <w:r>
              <w:rPr>
                <w:rStyle w:val="2100"/>
                <w:bCs/>
                <w:color w:val="000000"/>
                <w:sz w:val="24"/>
                <w:szCs w:val="24"/>
              </w:rPr>
              <w:t>Имущество, включенное в Перечень государственного имущества, используется в целях предоставления его во владение и (или) в пользование на долгосрочной основе.</w:t>
            </w:r>
          </w:p>
        </w:tc>
        <w:tc>
          <w:tcPr>
            <w:tcW w:w="1656" w:type="pct"/>
            <w:tcBorders>
              <w:top w:val="single" w:sz="4" w:space="0" w:color="auto"/>
              <w:left w:val="single" w:sz="4" w:space="0" w:color="auto"/>
              <w:bottom w:val="single" w:sz="4" w:space="0" w:color="auto"/>
              <w:right w:val="single" w:sz="4" w:space="0" w:color="auto"/>
            </w:tcBorders>
            <w:shd w:val="clear" w:color="auto" w:fill="auto"/>
          </w:tcPr>
          <w:p w14:paraId="3AEB61E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конкурсов или аукционов на право заключения договора аренды государственного имущества Кировской области осуществляется в соответствии с требованиями, установленными </w:t>
            </w:r>
            <w:hyperlink r:id="rId25"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w:t>
            </w:r>
            <w:r>
              <w:rPr>
                <w:rFonts w:ascii="Times New Roman" w:hAnsi="Times New Roman" w:cs="Times New Roman"/>
                <w:sz w:val="24"/>
                <w:szCs w:val="24"/>
              </w:rPr>
              <w:lastRenderedPageBreak/>
              <w:t>пользования в отношении государственного или муниципального имущества, утвержденными приказом ФАС от 10.02.2010 № 67.</w:t>
            </w:r>
          </w:p>
          <w:p w14:paraId="7316AF2E" w14:textId="77777777" w:rsidR="00991775" w:rsidRDefault="000E3545">
            <w:pPr>
              <w:pStyle w:val="22"/>
              <w:shd w:val="clear" w:color="auto" w:fill="auto"/>
              <w:spacing w:after="200" w:line="240" w:lineRule="auto"/>
              <w:jc w:val="both"/>
              <w:rPr>
                <w:sz w:val="24"/>
                <w:szCs w:val="24"/>
              </w:rPr>
            </w:pPr>
            <w:r>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определен Постановлением Правительства Кировской области от 24.05.2019 № 263-П «Об утверждении Административных регламентов предоставления министерством имущественных отношений Кировской области государственных услуг в сфере аренды недвижимого имущества, находящегося в государственной собственности Кировской области»,</w:t>
            </w:r>
            <w:r>
              <w:t xml:space="preserve"> </w:t>
            </w:r>
            <w:r>
              <w:rPr>
                <w:sz w:val="24"/>
                <w:szCs w:val="24"/>
              </w:rPr>
              <w:t>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991775" w14:paraId="54966BCE" w14:textId="77777777">
        <w:trPr>
          <w:trHeight w:val="449"/>
        </w:trPr>
        <w:tc>
          <w:tcPr>
            <w:tcW w:w="5000" w:type="pct"/>
            <w:gridSpan w:val="4"/>
            <w:tcBorders>
              <w:right w:val="single" w:sz="4" w:space="0" w:color="auto"/>
            </w:tcBorders>
            <w:shd w:val="clear" w:color="auto" w:fill="auto"/>
            <w:vAlign w:val="center"/>
          </w:tcPr>
          <w:p w14:paraId="106CB2F8" w14:textId="77777777" w:rsidR="00991775" w:rsidRDefault="000E3545">
            <w:pPr>
              <w:pStyle w:val="22"/>
              <w:spacing w:after="0" w:line="240" w:lineRule="auto"/>
              <w:rPr>
                <w:rStyle w:val="2100"/>
                <w:b/>
                <w:bCs/>
                <w:color w:val="000000"/>
                <w:sz w:val="28"/>
                <w:szCs w:val="28"/>
              </w:rPr>
            </w:pPr>
            <w:bookmarkStart w:id="12" w:name="Спорт"/>
            <w:r>
              <w:rPr>
                <w:rStyle w:val="2100"/>
                <w:b/>
                <w:bCs/>
                <w:color w:val="000000"/>
                <w:sz w:val="28"/>
                <w:szCs w:val="28"/>
              </w:rPr>
              <w:lastRenderedPageBreak/>
              <w:t>Министерство молодежной политики Кировской области</w:t>
            </w:r>
          </w:p>
          <w:p w14:paraId="351A7F67" w14:textId="77777777" w:rsidR="00991775" w:rsidRDefault="000E3545">
            <w:pPr>
              <w:pStyle w:val="22"/>
              <w:shd w:val="clear" w:color="auto" w:fill="auto"/>
              <w:spacing w:after="0" w:line="240" w:lineRule="auto"/>
              <w:rPr>
                <w:rStyle w:val="2100"/>
                <w:i/>
                <w:iCs/>
                <w:color w:val="000000"/>
                <w:sz w:val="28"/>
                <w:szCs w:val="28"/>
              </w:rPr>
            </w:pPr>
            <w:r>
              <w:rPr>
                <w:rStyle w:val="2100"/>
                <w:i/>
                <w:iCs/>
                <w:color w:val="000000"/>
                <w:sz w:val="28"/>
                <w:szCs w:val="28"/>
              </w:rPr>
              <w:t xml:space="preserve">официальный сайт </w:t>
            </w:r>
            <w:hyperlink r:id="rId26" w:history="1">
              <w:r>
                <w:rPr>
                  <w:rStyle w:val="a4"/>
                  <w:i/>
                  <w:iCs/>
                  <w:shd w:val="clear" w:color="auto" w:fill="FFFFFF"/>
                </w:rPr>
                <w:t>https://sport.kirovreg.ru/</w:t>
              </w:r>
            </w:hyperlink>
            <w:r>
              <w:rPr>
                <w:rStyle w:val="2100"/>
                <w:i/>
                <w:iCs/>
                <w:sz w:val="28"/>
                <w:szCs w:val="28"/>
              </w:rPr>
              <w:t>, тел. 8 (8332)27-27-28</w:t>
            </w:r>
            <w:bookmarkEnd w:id="12"/>
          </w:p>
        </w:tc>
      </w:tr>
      <w:tr w:rsidR="00991775" w14:paraId="4773CB5A" w14:textId="77777777">
        <w:trPr>
          <w:trHeight w:val="618"/>
        </w:trPr>
        <w:tc>
          <w:tcPr>
            <w:tcW w:w="5000" w:type="pct"/>
            <w:gridSpan w:val="4"/>
            <w:tcBorders>
              <w:right w:val="single" w:sz="4" w:space="0" w:color="auto"/>
            </w:tcBorders>
            <w:shd w:val="clear" w:color="auto" w:fill="auto"/>
          </w:tcPr>
          <w:p w14:paraId="29B2B26D" w14:textId="77777777" w:rsidR="00991775" w:rsidRDefault="000E3545">
            <w:pPr>
              <w:pStyle w:val="22"/>
              <w:shd w:val="clear" w:color="auto" w:fill="auto"/>
              <w:spacing w:after="0" w:line="240" w:lineRule="auto"/>
              <w:jc w:val="both"/>
              <w:rPr>
                <w:rStyle w:val="2100"/>
                <w:bCs/>
                <w:i/>
                <w:color w:val="000000"/>
                <w:sz w:val="24"/>
                <w:szCs w:val="24"/>
              </w:rPr>
            </w:pPr>
            <w:r>
              <w:rPr>
                <w:rStyle w:val="2100"/>
                <w:bCs/>
                <w:i/>
                <w:color w:val="000000"/>
                <w:sz w:val="24"/>
                <w:szCs w:val="24"/>
              </w:rPr>
              <w:t>Постановление Правительства Кировской области от 10.12.2012 № 185/741 «Об утверждении государственной программы Кировской области «Развитие предпринимательства и внешних связей» на 2013-2021 годы»</w:t>
            </w:r>
          </w:p>
        </w:tc>
      </w:tr>
      <w:tr w:rsidR="00991775" w14:paraId="37BEB55D" w14:textId="77777777">
        <w:tc>
          <w:tcPr>
            <w:tcW w:w="188" w:type="pct"/>
            <w:tcBorders>
              <w:bottom w:val="single" w:sz="4" w:space="0" w:color="auto"/>
            </w:tcBorders>
            <w:shd w:val="clear" w:color="auto" w:fill="auto"/>
          </w:tcPr>
          <w:p w14:paraId="404D07AC" w14:textId="77777777" w:rsidR="00991775" w:rsidRDefault="000E3545">
            <w:pPr>
              <w:jc w:val="center"/>
              <w:rPr>
                <w:rFonts w:ascii="Times New Roman" w:hAnsi="Times New Roman" w:cs="Times New Roman"/>
                <w:sz w:val="24"/>
                <w:szCs w:val="24"/>
              </w:rPr>
            </w:pPr>
            <w:r>
              <w:rPr>
                <w:rFonts w:ascii="Times New Roman" w:hAnsi="Times New Roman" w:cs="Times New Roman"/>
                <w:sz w:val="24"/>
                <w:szCs w:val="24"/>
              </w:rPr>
              <w:t>42.</w:t>
            </w:r>
          </w:p>
        </w:tc>
        <w:tc>
          <w:tcPr>
            <w:tcW w:w="1717" w:type="pct"/>
            <w:tcBorders>
              <w:top w:val="single" w:sz="4" w:space="0" w:color="auto"/>
              <w:left w:val="single" w:sz="4" w:space="0" w:color="auto"/>
              <w:bottom w:val="single" w:sz="4" w:space="0" w:color="auto"/>
              <w:right w:val="nil"/>
            </w:tcBorders>
            <w:shd w:val="clear" w:color="auto" w:fill="auto"/>
          </w:tcPr>
          <w:p w14:paraId="662C325D" w14:textId="77777777" w:rsidR="00991775" w:rsidRDefault="000E3545">
            <w:pPr>
              <w:pStyle w:val="210"/>
              <w:shd w:val="clear" w:color="auto" w:fill="auto"/>
              <w:spacing w:line="240" w:lineRule="auto"/>
              <w:rPr>
                <w:rStyle w:val="212pt"/>
                <w:b/>
                <w:color w:val="000000"/>
              </w:rPr>
            </w:pPr>
            <w:r>
              <w:rPr>
                <w:rStyle w:val="212pt5"/>
                <w:b/>
                <w:color w:val="000000"/>
              </w:rPr>
              <w:t xml:space="preserve">Обучение основам предпринимательской деятельности, </w:t>
            </w:r>
            <w:r>
              <w:rPr>
                <w:rStyle w:val="212pt5"/>
                <w:color w:val="000000"/>
              </w:rPr>
              <w:t>проведение программ по наставничеству для начинающих предпринимателей.</w:t>
            </w:r>
            <w:r>
              <w:rPr>
                <w:rStyle w:val="212pt"/>
                <w:b/>
                <w:color w:val="000000"/>
              </w:rPr>
              <w:t xml:space="preserve"> </w:t>
            </w:r>
            <w:r>
              <w:rPr>
                <w:rStyle w:val="212pt"/>
                <w:b/>
                <w:color w:val="000000"/>
              </w:rPr>
              <w:br/>
              <w:t xml:space="preserve">Организация участия во всероссийских и международных мероприятиях </w:t>
            </w:r>
            <w:r>
              <w:rPr>
                <w:rStyle w:val="212pt"/>
                <w:color w:val="000000"/>
              </w:rPr>
              <w:t xml:space="preserve">по тематике </w:t>
            </w:r>
            <w:r>
              <w:rPr>
                <w:rStyle w:val="212pt"/>
                <w:color w:val="000000"/>
              </w:rPr>
              <w:lastRenderedPageBreak/>
              <w:t>молодежного предпринимательства.</w:t>
            </w:r>
            <w:r>
              <w:rPr>
                <w:rStyle w:val="212pt"/>
                <w:b/>
                <w:color w:val="000000"/>
              </w:rPr>
              <w:t xml:space="preserve"> </w:t>
            </w:r>
          </w:p>
          <w:p w14:paraId="489514AB" w14:textId="77777777" w:rsidR="00991775" w:rsidRDefault="000E3545">
            <w:pPr>
              <w:pStyle w:val="210"/>
              <w:shd w:val="clear" w:color="auto" w:fill="auto"/>
              <w:spacing w:line="240" w:lineRule="auto"/>
              <w:rPr>
                <w:rStyle w:val="212pt"/>
                <w:color w:val="000000"/>
              </w:rPr>
            </w:pPr>
            <w:r>
              <w:rPr>
                <w:rStyle w:val="212pt"/>
                <w:b/>
                <w:color w:val="000000"/>
              </w:rPr>
              <w:t>Проведение конкурса</w:t>
            </w:r>
            <w:r>
              <w:rPr>
                <w:rStyle w:val="212pt"/>
                <w:color w:val="000000"/>
              </w:rPr>
              <w:t xml:space="preserve"> </w:t>
            </w:r>
            <w:r>
              <w:rPr>
                <w:rStyle w:val="212pt"/>
                <w:b/>
                <w:color w:val="000000"/>
              </w:rPr>
              <w:t>среди предпринимателей</w:t>
            </w:r>
            <w:r>
              <w:rPr>
                <w:rStyle w:val="212pt"/>
                <w:color w:val="000000"/>
              </w:rPr>
              <w:t xml:space="preserve"> (региональный этап Всероссийского конкурса «Молодой предприниматель России»).</w:t>
            </w:r>
          </w:p>
          <w:p w14:paraId="1A46B9C4" w14:textId="77777777" w:rsidR="00991775" w:rsidRDefault="00991775">
            <w:pPr>
              <w:pStyle w:val="210"/>
              <w:shd w:val="clear" w:color="auto" w:fill="auto"/>
              <w:spacing w:line="240" w:lineRule="auto"/>
              <w:rPr>
                <w:rStyle w:val="212pt5"/>
                <w:b/>
                <w:color w:val="000000"/>
              </w:rPr>
            </w:pPr>
          </w:p>
        </w:tc>
        <w:tc>
          <w:tcPr>
            <w:tcW w:w="1439" w:type="pct"/>
            <w:tcBorders>
              <w:top w:val="single" w:sz="4" w:space="0" w:color="auto"/>
              <w:left w:val="single" w:sz="4" w:space="0" w:color="auto"/>
              <w:bottom w:val="single" w:sz="4" w:space="0" w:color="auto"/>
              <w:right w:val="nil"/>
            </w:tcBorders>
            <w:shd w:val="clear" w:color="auto" w:fill="auto"/>
          </w:tcPr>
          <w:p w14:paraId="26515F48" w14:textId="77777777" w:rsidR="00991775" w:rsidRDefault="000E3545">
            <w:pPr>
              <w:pStyle w:val="210"/>
              <w:shd w:val="clear" w:color="auto" w:fill="auto"/>
              <w:spacing w:line="240" w:lineRule="auto"/>
              <w:rPr>
                <w:rStyle w:val="212pt"/>
                <w:color w:val="000000"/>
              </w:rPr>
            </w:pPr>
            <w:r>
              <w:rPr>
                <w:rStyle w:val="212pt"/>
                <w:color w:val="000000"/>
              </w:rPr>
              <w:lastRenderedPageBreak/>
              <w:t>Для молодежи в возрасте 14 – 35 лет</w:t>
            </w:r>
          </w:p>
          <w:p w14:paraId="1AC12726" w14:textId="77777777" w:rsidR="00991775" w:rsidRDefault="00991775">
            <w:pPr>
              <w:pStyle w:val="210"/>
              <w:shd w:val="clear" w:color="auto" w:fill="auto"/>
              <w:spacing w:line="240" w:lineRule="auto"/>
              <w:rPr>
                <w:rStyle w:val="212pt"/>
                <w:color w:val="000000"/>
              </w:rPr>
            </w:pPr>
          </w:p>
          <w:p w14:paraId="7F07960C" w14:textId="77777777" w:rsidR="00991775" w:rsidRDefault="00991775">
            <w:pPr>
              <w:pStyle w:val="210"/>
              <w:shd w:val="clear" w:color="auto" w:fill="auto"/>
              <w:spacing w:line="240" w:lineRule="auto"/>
              <w:rPr>
                <w:rStyle w:val="212pt"/>
                <w:color w:val="000000"/>
              </w:rPr>
            </w:pPr>
          </w:p>
          <w:p w14:paraId="611441DE" w14:textId="77777777" w:rsidR="00991775" w:rsidRDefault="00991775">
            <w:pPr>
              <w:pStyle w:val="210"/>
              <w:shd w:val="clear" w:color="auto" w:fill="auto"/>
              <w:spacing w:line="240" w:lineRule="auto"/>
              <w:rPr>
                <w:rStyle w:val="212pt"/>
                <w:color w:val="000000"/>
              </w:rPr>
            </w:pPr>
          </w:p>
          <w:p w14:paraId="612FD70F" w14:textId="77777777" w:rsidR="00991775" w:rsidRDefault="00991775">
            <w:pPr>
              <w:pStyle w:val="210"/>
              <w:shd w:val="clear" w:color="auto" w:fill="auto"/>
              <w:spacing w:line="240" w:lineRule="auto"/>
              <w:rPr>
                <w:rStyle w:val="212pt"/>
                <w:color w:val="000000"/>
              </w:rPr>
            </w:pPr>
          </w:p>
          <w:p w14:paraId="035A4C7E" w14:textId="77777777" w:rsidR="00991775" w:rsidRDefault="00991775">
            <w:pPr>
              <w:pStyle w:val="210"/>
              <w:shd w:val="clear" w:color="auto" w:fill="auto"/>
              <w:spacing w:line="240" w:lineRule="auto"/>
              <w:rPr>
                <w:rStyle w:val="212pt"/>
                <w:color w:val="000000"/>
              </w:rPr>
            </w:pPr>
          </w:p>
          <w:p w14:paraId="3A3542C8" w14:textId="77777777" w:rsidR="00991775" w:rsidRDefault="000E3545">
            <w:pPr>
              <w:pStyle w:val="210"/>
              <w:shd w:val="clear" w:color="auto" w:fill="auto"/>
              <w:spacing w:line="240" w:lineRule="auto"/>
              <w:rPr>
                <w:rStyle w:val="212pt"/>
                <w:color w:val="000000"/>
              </w:rPr>
            </w:pPr>
            <w:r>
              <w:rPr>
                <w:rStyle w:val="212pt"/>
                <w:color w:val="000000"/>
              </w:rPr>
              <w:t>Для молодежи в возрасте 16 – 35 лет</w:t>
            </w:r>
          </w:p>
          <w:p w14:paraId="284FD7A9" w14:textId="77777777" w:rsidR="00991775" w:rsidRDefault="00991775">
            <w:pPr>
              <w:pStyle w:val="210"/>
              <w:shd w:val="clear" w:color="auto" w:fill="auto"/>
              <w:spacing w:line="240" w:lineRule="auto"/>
              <w:rPr>
                <w:rStyle w:val="212pt"/>
                <w:color w:val="000000"/>
              </w:rPr>
            </w:pPr>
          </w:p>
        </w:tc>
        <w:tc>
          <w:tcPr>
            <w:tcW w:w="1656" w:type="pct"/>
            <w:tcBorders>
              <w:top w:val="single" w:sz="4" w:space="0" w:color="auto"/>
              <w:left w:val="single" w:sz="4" w:space="0" w:color="auto"/>
              <w:right w:val="single" w:sz="4" w:space="0" w:color="auto"/>
            </w:tcBorders>
            <w:shd w:val="clear" w:color="auto" w:fill="auto"/>
          </w:tcPr>
          <w:p w14:paraId="1A11428B" w14:textId="77777777" w:rsidR="00991775" w:rsidRDefault="000E3545">
            <w:pPr>
              <w:pStyle w:val="210"/>
              <w:spacing w:line="240" w:lineRule="auto"/>
              <w:ind w:left="41"/>
              <w:rPr>
                <w:rStyle w:val="212pt"/>
                <w:color w:val="000000"/>
              </w:rPr>
            </w:pPr>
            <w:r>
              <w:rPr>
                <w:rStyle w:val="212pt"/>
                <w:color w:val="000000"/>
              </w:rPr>
              <w:lastRenderedPageBreak/>
              <w:t xml:space="preserve">Все указанные меры поддержки оказываются </w:t>
            </w:r>
            <w:r>
              <w:rPr>
                <w:rStyle w:val="212pt"/>
                <w:b/>
                <w:bCs/>
                <w:color w:val="000000"/>
                <w:u w:val="single"/>
              </w:rPr>
              <w:t>бесплатно</w:t>
            </w:r>
            <w:r>
              <w:rPr>
                <w:rStyle w:val="212pt"/>
                <w:color w:val="000000"/>
              </w:rPr>
              <w:t xml:space="preserve"> министерством молодежной политики Кировской области (далее – министерство) в рамках подпрограммы «Реализация государственной молодежной политики </w:t>
            </w:r>
            <w:r>
              <w:rPr>
                <w:rStyle w:val="212pt"/>
                <w:color w:val="000000"/>
              </w:rPr>
              <w:br/>
            </w:r>
            <w:r>
              <w:rPr>
                <w:rStyle w:val="212pt"/>
                <w:color w:val="000000"/>
              </w:rPr>
              <w:lastRenderedPageBreak/>
              <w:t xml:space="preserve">и организация отдыха и оздоровления детей </w:t>
            </w:r>
            <w:r>
              <w:rPr>
                <w:rStyle w:val="212pt"/>
                <w:color w:val="000000"/>
              </w:rPr>
              <w:br/>
              <w:t>и молодежи» государственной программы Кировской области «Развитие образования», утвержденной постановлением Правительства Кировской области от 30.12.2019 № 754-П.</w:t>
            </w:r>
          </w:p>
          <w:p w14:paraId="2332814D" w14:textId="77777777" w:rsidR="00991775" w:rsidRDefault="000E3545">
            <w:pPr>
              <w:pStyle w:val="210"/>
              <w:spacing w:line="240" w:lineRule="auto"/>
              <w:ind w:left="41"/>
              <w:rPr>
                <w:rStyle w:val="212pt"/>
                <w:color w:val="000000"/>
              </w:rPr>
            </w:pPr>
            <w:r>
              <w:rPr>
                <w:rStyle w:val="212pt"/>
                <w:color w:val="000000"/>
              </w:rPr>
              <w:t xml:space="preserve">Сведения о крупных мероприятиях и порядок действия для участия размещаются </w:t>
            </w:r>
            <w:r>
              <w:rPr>
                <w:rStyle w:val="212pt"/>
                <w:color w:val="000000"/>
              </w:rPr>
              <w:br/>
              <w:t xml:space="preserve">на официальных сайтах министерства </w:t>
            </w:r>
            <w:r>
              <w:rPr>
                <w:rStyle w:val="212pt"/>
                <w:color w:val="000000"/>
              </w:rPr>
              <w:br/>
              <w:t xml:space="preserve">и Правительства Кировской области, </w:t>
            </w:r>
            <w:r>
              <w:rPr>
                <w:rStyle w:val="212pt"/>
                <w:color w:val="000000"/>
              </w:rPr>
              <w:br/>
              <w:t xml:space="preserve">в группах социальной сети ВКонтакте </w:t>
            </w:r>
            <w:hyperlink r:id="rId27" w:history="1">
              <w:r>
                <w:rPr>
                  <w:rStyle w:val="a4"/>
                  <w:sz w:val="24"/>
                  <w:szCs w:val="24"/>
                  <w:shd w:val="clear" w:color="auto" w:fill="FFFFFF"/>
                </w:rPr>
                <w:t>https://vk.com/delo43</w:t>
              </w:r>
            </w:hyperlink>
            <w:r>
              <w:rPr>
                <w:rStyle w:val="212pt"/>
                <w:color w:val="000000"/>
              </w:rPr>
              <w:t xml:space="preserve">, </w:t>
            </w:r>
            <w:hyperlink r:id="rId28" w:history="1">
              <w:r>
                <w:rPr>
                  <w:rStyle w:val="a4"/>
                  <w:sz w:val="24"/>
                  <w:szCs w:val="24"/>
                  <w:shd w:val="clear" w:color="auto" w:fill="FFFFFF"/>
                </w:rPr>
                <w:t>https://vk.com/molpol43</w:t>
              </w:r>
            </w:hyperlink>
            <w:r>
              <w:rPr>
                <w:rStyle w:val="212pt"/>
                <w:color w:val="000000"/>
              </w:rPr>
              <w:t xml:space="preserve">, </w:t>
            </w:r>
            <w:hyperlink r:id="rId29" w:history="1">
              <w:r>
                <w:rPr>
                  <w:rStyle w:val="a4"/>
                  <w:sz w:val="24"/>
                  <w:szCs w:val="24"/>
                  <w:shd w:val="clear" w:color="auto" w:fill="FFFFFF"/>
                </w:rPr>
                <w:t>https://vk.com/youthsport43</w:t>
              </w:r>
            </w:hyperlink>
            <w:r>
              <w:rPr>
                <w:rStyle w:val="212pt"/>
                <w:color w:val="000000"/>
              </w:rPr>
              <w:t>.</w:t>
            </w:r>
          </w:p>
          <w:p w14:paraId="6397204A" w14:textId="77777777" w:rsidR="00991775" w:rsidRDefault="00991775">
            <w:pPr>
              <w:pStyle w:val="210"/>
              <w:shd w:val="clear" w:color="auto" w:fill="auto"/>
              <w:spacing w:line="240" w:lineRule="auto"/>
              <w:ind w:left="41"/>
              <w:rPr>
                <w:rStyle w:val="212pt"/>
                <w:color w:val="000000"/>
              </w:rPr>
            </w:pPr>
          </w:p>
        </w:tc>
      </w:tr>
    </w:tbl>
    <w:p w14:paraId="2A407BA4" w14:textId="77777777" w:rsidR="00991775" w:rsidRDefault="00991775">
      <w:pPr>
        <w:jc w:val="center"/>
        <w:rPr>
          <w:rFonts w:ascii="Times New Roman" w:hAnsi="Times New Roman" w:cs="Times New Roman"/>
          <w:b/>
          <w:sz w:val="28"/>
          <w:szCs w:val="28"/>
        </w:rPr>
      </w:pPr>
    </w:p>
    <w:p w14:paraId="06D407AA" w14:textId="77777777" w:rsidR="00991775" w:rsidRDefault="00991775">
      <w:pPr>
        <w:jc w:val="center"/>
        <w:rPr>
          <w:rFonts w:ascii="Times New Roman" w:hAnsi="Times New Roman" w:cs="Times New Roman"/>
          <w:b/>
          <w:sz w:val="28"/>
          <w:szCs w:val="28"/>
        </w:rPr>
      </w:pPr>
    </w:p>
    <w:p w14:paraId="0F36CA5F" w14:textId="77777777" w:rsidR="00991775" w:rsidRDefault="00991775">
      <w:pPr>
        <w:jc w:val="center"/>
        <w:rPr>
          <w:rFonts w:ascii="Times New Roman" w:hAnsi="Times New Roman" w:cs="Times New Roman"/>
          <w:b/>
          <w:sz w:val="28"/>
          <w:szCs w:val="28"/>
        </w:rPr>
      </w:pPr>
    </w:p>
    <w:p w14:paraId="43FE482C" w14:textId="77777777" w:rsidR="00991775" w:rsidRDefault="00991775">
      <w:pPr>
        <w:jc w:val="center"/>
        <w:rPr>
          <w:rFonts w:ascii="Times New Roman" w:hAnsi="Times New Roman" w:cs="Times New Roman"/>
          <w:b/>
          <w:sz w:val="28"/>
          <w:szCs w:val="28"/>
        </w:rPr>
      </w:pPr>
    </w:p>
    <w:p w14:paraId="0D239987" w14:textId="77777777" w:rsidR="00991775" w:rsidRDefault="000E3545">
      <w:pPr>
        <w:jc w:val="center"/>
        <w:rPr>
          <w:rFonts w:ascii="Times New Roman" w:hAnsi="Times New Roman" w:cs="Times New Roman"/>
          <w:b/>
          <w:sz w:val="28"/>
          <w:szCs w:val="28"/>
        </w:rPr>
      </w:pPr>
      <w:r>
        <w:rPr>
          <w:rFonts w:ascii="Times New Roman" w:hAnsi="Times New Roman" w:cs="Times New Roman"/>
          <w:b/>
          <w:sz w:val="28"/>
          <w:szCs w:val="28"/>
        </w:rPr>
        <w:t>предоставляемые на федеральном уровне</w:t>
      </w:r>
    </w:p>
    <w:tbl>
      <w:tblPr>
        <w:tblStyle w:val="a3"/>
        <w:tblpPr w:leftFromText="180" w:rightFromText="180" w:vertAnchor="text" w:tblpY="1"/>
        <w:tblOverlap w:val="never"/>
        <w:tblW w:w="5000" w:type="pct"/>
        <w:tblLook w:val="04A0" w:firstRow="1" w:lastRow="0" w:firstColumn="1" w:lastColumn="0" w:noHBand="0" w:noVBand="1"/>
      </w:tblPr>
      <w:tblGrid>
        <w:gridCol w:w="562"/>
        <w:gridCol w:w="3669"/>
        <w:gridCol w:w="4645"/>
        <w:gridCol w:w="5684"/>
      </w:tblGrid>
      <w:tr w:rsidR="00991775" w14:paraId="729AF4C3" w14:textId="77777777">
        <w:trPr>
          <w:tblHeader/>
        </w:trPr>
        <w:tc>
          <w:tcPr>
            <w:tcW w:w="193" w:type="pct"/>
            <w:shd w:val="clear" w:color="auto" w:fill="BFBFBF" w:themeFill="background1" w:themeFillShade="BF"/>
            <w:vAlign w:val="center"/>
          </w:tcPr>
          <w:p w14:paraId="29C585D8"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w:t>
            </w:r>
          </w:p>
          <w:p w14:paraId="19AC72FB"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п/п</w:t>
            </w:r>
          </w:p>
        </w:tc>
        <w:tc>
          <w:tcPr>
            <w:tcW w:w="1260" w:type="pct"/>
            <w:shd w:val="clear" w:color="auto" w:fill="BFBFBF" w:themeFill="background1" w:themeFillShade="BF"/>
            <w:vAlign w:val="center"/>
          </w:tcPr>
          <w:p w14:paraId="07C3D3EA"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Вид поддержки (субсидия/грант/обучение и т.д.)</w:t>
            </w:r>
          </w:p>
        </w:tc>
        <w:tc>
          <w:tcPr>
            <w:tcW w:w="1595" w:type="pct"/>
            <w:shd w:val="clear" w:color="auto" w:fill="BFBFBF" w:themeFill="background1" w:themeFillShade="BF"/>
            <w:vAlign w:val="center"/>
          </w:tcPr>
          <w:p w14:paraId="7EA56B7B"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Основные условия применения мер поддержки</w:t>
            </w:r>
          </w:p>
        </w:tc>
        <w:tc>
          <w:tcPr>
            <w:tcW w:w="1952" w:type="pct"/>
            <w:shd w:val="clear" w:color="auto" w:fill="BFBFBF" w:themeFill="background1" w:themeFillShade="BF"/>
            <w:vAlign w:val="center"/>
          </w:tcPr>
          <w:p w14:paraId="2B1945B8"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Порядок получения</w:t>
            </w:r>
          </w:p>
          <w:p w14:paraId="03947D63"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меры поддержки/ основания (документы) для получения меры поддержки</w:t>
            </w:r>
          </w:p>
        </w:tc>
      </w:tr>
      <w:tr w:rsidR="00991775" w14:paraId="0255CDED" w14:textId="77777777">
        <w:trPr>
          <w:tblHeader/>
        </w:trPr>
        <w:tc>
          <w:tcPr>
            <w:tcW w:w="193" w:type="pct"/>
            <w:shd w:val="clear" w:color="auto" w:fill="BFBFBF" w:themeFill="background1" w:themeFillShade="BF"/>
            <w:vAlign w:val="center"/>
          </w:tcPr>
          <w:p w14:paraId="3DACC6B7"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1</w:t>
            </w:r>
          </w:p>
        </w:tc>
        <w:tc>
          <w:tcPr>
            <w:tcW w:w="1260" w:type="pct"/>
            <w:shd w:val="clear" w:color="auto" w:fill="BFBFBF" w:themeFill="background1" w:themeFillShade="BF"/>
            <w:vAlign w:val="center"/>
          </w:tcPr>
          <w:p w14:paraId="28502749"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95" w:type="pct"/>
            <w:shd w:val="clear" w:color="auto" w:fill="BFBFBF" w:themeFill="background1" w:themeFillShade="BF"/>
            <w:vAlign w:val="center"/>
          </w:tcPr>
          <w:p w14:paraId="25FFD5F7"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3</w:t>
            </w:r>
          </w:p>
        </w:tc>
        <w:tc>
          <w:tcPr>
            <w:tcW w:w="1952" w:type="pct"/>
            <w:shd w:val="clear" w:color="auto" w:fill="BFBFBF" w:themeFill="background1" w:themeFillShade="BF"/>
            <w:vAlign w:val="center"/>
          </w:tcPr>
          <w:p w14:paraId="62C03248" w14:textId="77777777" w:rsidR="00991775" w:rsidRDefault="000E3545">
            <w:pPr>
              <w:jc w:val="center"/>
              <w:rPr>
                <w:rFonts w:ascii="Times New Roman" w:hAnsi="Times New Roman" w:cs="Times New Roman"/>
                <w:b/>
                <w:sz w:val="24"/>
                <w:szCs w:val="24"/>
              </w:rPr>
            </w:pPr>
            <w:r>
              <w:rPr>
                <w:rFonts w:ascii="Times New Roman" w:hAnsi="Times New Roman" w:cs="Times New Roman"/>
                <w:b/>
                <w:sz w:val="24"/>
                <w:szCs w:val="24"/>
              </w:rPr>
              <w:t>4</w:t>
            </w:r>
          </w:p>
        </w:tc>
      </w:tr>
      <w:tr w:rsidR="00991775" w14:paraId="24AA4062" w14:textId="77777777">
        <w:tc>
          <w:tcPr>
            <w:tcW w:w="5000" w:type="pct"/>
            <w:gridSpan w:val="4"/>
            <w:vAlign w:val="center"/>
          </w:tcPr>
          <w:p w14:paraId="30C9A170" w14:textId="77777777" w:rsidR="00991775" w:rsidRDefault="000E3545">
            <w:pPr>
              <w:jc w:val="center"/>
              <w:rPr>
                <w:rFonts w:ascii="Times New Roman" w:hAnsi="Times New Roman" w:cs="Times New Roman"/>
                <w:b/>
                <w:sz w:val="28"/>
                <w:szCs w:val="28"/>
              </w:rPr>
            </w:pPr>
            <w:bookmarkStart w:id="13" w:name="ФРМ"/>
            <w:bookmarkStart w:id="14" w:name="ВЭБ"/>
            <w:r>
              <w:rPr>
                <w:rFonts w:ascii="Times New Roman" w:hAnsi="Times New Roman" w:cs="Times New Roman"/>
                <w:b/>
                <w:sz w:val="28"/>
                <w:szCs w:val="28"/>
              </w:rPr>
              <w:t>Государственная корпорация развития «ВЭБ.РФ»</w:t>
            </w:r>
          </w:p>
          <w:bookmarkEnd w:id="13"/>
          <w:bookmarkEnd w:id="14"/>
          <w:p w14:paraId="42432333" w14:textId="77777777" w:rsidR="00991775" w:rsidRDefault="000E3545">
            <w:pPr>
              <w:jc w:val="center"/>
              <w:rPr>
                <w:rFonts w:ascii="Times New Roman" w:hAnsi="Times New Roman" w:cs="Times New Roman"/>
                <w:b/>
                <w:sz w:val="28"/>
                <w:szCs w:val="28"/>
              </w:rPr>
            </w:pPr>
            <w:r>
              <w:rPr>
                <w:rFonts w:ascii="Times New Roman" w:hAnsi="Times New Roman" w:cs="Times New Roman"/>
                <w:i/>
                <w:sz w:val="28"/>
                <w:szCs w:val="28"/>
              </w:rPr>
              <w:t xml:space="preserve">официальный сайт </w:t>
            </w:r>
            <w:hyperlink r:id="rId30" w:history="1">
              <w:r>
                <w:rPr>
                  <w:rStyle w:val="a4"/>
                  <w:rFonts w:ascii="Times New Roman" w:hAnsi="Times New Roman" w:cs="Times New Roman"/>
                  <w:i/>
                  <w:sz w:val="28"/>
                  <w:szCs w:val="28"/>
                </w:rPr>
                <w:t>https://вэб.рф/</w:t>
              </w:r>
            </w:hyperlink>
            <w:r>
              <w:rPr>
                <w:rFonts w:ascii="Times New Roman" w:hAnsi="Times New Roman" w:cs="Times New Roman"/>
                <w:i/>
                <w:sz w:val="28"/>
                <w:szCs w:val="28"/>
              </w:rPr>
              <w:t xml:space="preserve"> </w:t>
            </w:r>
          </w:p>
        </w:tc>
      </w:tr>
      <w:tr w:rsidR="00991775" w14:paraId="34C56288" w14:textId="77777777">
        <w:tc>
          <w:tcPr>
            <w:tcW w:w="193" w:type="pct"/>
          </w:tcPr>
          <w:p w14:paraId="3274B5CF" w14:textId="77777777" w:rsidR="00991775" w:rsidRDefault="000E3545">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c>
          <w:tcPr>
            <w:tcW w:w="1260" w:type="pct"/>
          </w:tcPr>
          <w:p w14:paraId="426FA79B" w14:textId="77777777" w:rsidR="00991775" w:rsidRDefault="000E3545">
            <w:pPr>
              <w:rPr>
                <w:rFonts w:ascii="Times New Roman" w:hAnsi="Times New Roman" w:cs="Times New Roman"/>
                <w:bCs/>
                <w:sz w:val="24"/>
                <w:szCs w:val="24"/>
              </w:rPr>
            </w:pPr>
            <w:r>
              <w:rPr>
                <w:rFonts w:ascii="Times New Roman" w:hAnsi="Times New Roman" w:cs="Times New Roman"/>
                <w:b/>
                <w:sz w:val="24"/>
                <w:szCs w:val="24"/>
              </w:rPr>
              <w:t>Льготный заём</w:t>
            </w:r>
            <w:r>
              <w:rPr>
                <w:rFonts w:ascii="Times New Roman" w:hAnsi="Times New Roman" w:cs="Times New Roman"/>
                <w:sz w:val="24"/>
                <w:szCs w:val="24"/>
              </w:rPr>
              <w:t xml:space="preserve"> для инвестпроектов в моногородах</w:t>
            </w:r>
          </w:p>
        </w:tc>
        <w:tc>
          <w:tcPr>
            <w:tcW w:w="1595" w:type="pct"/>
            <w:vAlign w:val="center"/>
          </w:tcPr>
          <w:p w14:paraId="507DC43E" w14:textId="77777777" w:rsidR="00991775" w:rsidRDefault="000E3545">
            <w:pPr>
              <w:ind w:left="30"/>
              <w:jc w:val="both"/>
              <w:rPr>
                <w:rFonts w:ascii="Times New Roman" w:hAnsi="Times New Roman" w:cs="Times New Roman"/>
                <w:sz w:val="24"/>
                <w:szCs w:val="24"/>
              </w:rPr>
            </w:pPr>
            <w:bookmarkStart w:id="15" w:name="_Hlk115086029"/>
            <w:r>
              <w:rPr>
                <w:rFonts w:ascii="Times New Roman" w:hAnsi="Times New Roman" w:cs="Times New Roman"/>
                <w:sz w:val="24"/>
                <w:szCs w:val="24"/>
              </w:rPr>
              <w:t xml:space="preserve">Форма участия ВЭБ.РФ в финансировании инвестиционных проектов: </w:t>
            </w:r>
          </w:p>
          <w:p w14:paraId="03DE5DB0"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 Сумма займа - от 5 до 1000 млн. руб.; </w:t>
            </w:r>
          </w:p>
          <w:p w14:paraId="04BCD047"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 Процентная ставка: </w:t>
            </w:r>
          </w:p>
          <w:p w14:paraId="5A8EF521"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1% годовых для займов до 1000 млн. рублей под гарантию Корпорации МСП и/или банковскую гарантию;</w:t>
            </w:r>
          </w:p>
          <w:p w14:paraId="395EDBD0"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5% годовых для займов свыше 250 млн. рублей под иное обеспечение в соответствии с требованиями ВЭБ.РФ.</w:t>
            </w:r>
          </w:p>
          <w:p w14:paraId="072398D3"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 Срок – до 15 лет; </w:t>
            </w:r>
          </w:p>
          <w:p w14:paraId="7BAA9D75"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Участие собственными средствами Инициатора в проекте - не менее 20%.</w:t>
            </w:r>
          </w:p>
          <w:bookmarkEnd w:id="15"/>
          <w:p w14:paraId="5B67844B"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Средства ВЭБ.РФ могут быть направлены только на капитальные вложения (за исключением проектов в моногородах, в которых введен режим Чрезвычайной ситуации федерального характера, при финансировании текущей деятельности).</w:t>
            </w:r>
          </w:p>
          <w:p w14:paraId="2D4B1594"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В качестве банка-гаранта принимается кредитная организация, входящая в Перечень системно значимых кредитных организаций, утвержденный Банком России.</w:t>
            </w:r>
          </w:p>
          <w:p w14:paraId="34878A8F"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Требования к проекту и инициатору (заемщику):</w:t>
            </w:r>
          </w:p>
          <w:p w14:paraId="4EDB67D7" w14:textId="77777777" w:rsidR="00991775" w:rsidRDefault="000E3545">
            <w:pPr>
              <w:ind w:left="30"/>
              <w:jc w:val="both"/>
              <w:rPr>
                <w:rFonts w:ascii="Times New Roman" w:hAnsi="Times New Roman" w:cs="Times New Roman"/>
                <w:bCs/>
                <w:sz w:val="24"/>
                <w:szCs w:val="24"/>
              </w:rPr>
            </w:pPr>
            <w:r>
              <w:rPr>
                <w:rFonts w:ascii="Times New Roman" w:hAnsi="Times New Roman" w:cs="Times New Roman"/>
                <w:bCs/>
                <w:sz w:val="24"/>
                <w:szCs w:val="24"/>
              </w:rPr>
              <w:t>- отсутствие у заемщика просроченной задолженности перед бюджетом и фондами;</w:t>
            </w:r>
          </w:p>
          <w:p w14:paraId="522B7F6B" w14:textId="77777777" w:rsidR="00991775" w:rsidRDefault="000E3545">
            <w:pPr>
              <w:ind w:left="30"/>
              <w:jc w:val="both"/>
              <w:rPr>
                <w:rFonts w:ascii="Times New Roman" w:hAnsi="Times New Roman" w:cs="Times New Roman"/>
                <w:bCs/>
                <w:sz w:val="24"/>
                <w:szCs w:val="24"/>
              </w:rPr>
            </w:pPr>
            <w:r>
              <w:rPr>
                <w:rFonts w:ascii="Times New Roman" w:hAnsi="Times New Roman" w:cs="Times New Roman"/>
                <w:bCs/>
                <w:sz w:val="24"/>
                <w:szCs w:val="24"/>
              </w:rPr>
              <w:t>- в результате реализации инвестиционного проекта должны быть осуществлены инвестиции и созданы новые рабочие места (за исключением проектов в моногородах, в которых введен режим Чрезвычайной ситуации федерального характера);</w:t>
            </w:r>
          </w:p>
          <w:p w14:paraId="69C3FD51" w14:textId="77777777" w:rsidR="00991775" w:rsidRDefault="000E3545">
            <w:pPr>
              <w:ind w:left="30"/>
              <w:jc w:val="both"/>
              <w:rPr>
                <w:rFonts w:ascii="Times New Roman" w:hAnsi="Times New Roman" w:cs="Times New Roman"/>
                <w:bCs/>
                <w:sz w:val="24"/>
                <w:szCs w:val="24"/>
              </w:rPr>
            </w:pPr>
            <w:r>
              <w:rPr>
                <w:rFonts w:ascii="Times New Roman" w:hAnsi="Times New Roman" w:cs="Times New Roman"/>
                <w:bCs/>
                <w:sz w:val="24"/>
                <w:szCs w:val="24"/>
              </w:rPr>
              <w:lastRenderedPageBreak/>
              <w:t>- отсутствие зависимости проекта от деятельности градообразующего предприятия.</w:t>
            </w:r>
          </w:p>
        </w:tc>
        <w:tc>
          <w:tcPr>
            <w:tcW w:w="1952" w:type="pct"/>
          </w:tcPr>
          <w:p w14:paraId="1ED9F74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Процесс рассмотрения заявки:</w:t>
            </w:r>
          </w:p>
          <w:p w14:paraId="2AF01305"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предварительное обращение в ВЭБ.РФ;</w:t>
            </w:r>
          </w:p>
          <w:p w14:paraId="5716717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обращение в банк-гарант;</w:t>
            </w:r>
          </w:p>
          <w:p w14:paraId="130AF8F6"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заявка в ВЭБ.РФ;</w:t>
            </w:r>
          </w:p>
          <w:p w14:paraId="26FDA0F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экспертиза заявки;</w:t>
            </w:r>
          </w:p>
          <w:p w14:paraId="6B1565B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решение о заключении договора.</w:t>
            </w:r>
          </w:p>
          <w:p w14:paraId="2EEC27F3" w14:textId="77777777" w:rsidR="00991775" w:rsidRDefault="000E3545">
            <w:pPr>
              <w:jc w:val="both"/>
              <w:rPr>
                <w:rFonts w:ascii="Times New Roman" w:hAnsi="Times New Roman" w:cs="Times New Roman"/>
                <w:bCs/>
                <w:sz w:val="24"/>
                <w:szCs w:val="24"/>
              </w:rPr>
            </w:pPr>
            <w:r>
              <w:rPr>
                <w:rFonts w:ascii="Times New Roman" w:hAnsi="Times New Roman" w:cs="Times New Roman"/>
                <w:sz w:val="24"/>
                <w:szCs w:val="24"/>
              </w:rPr>
              <w:t xml:space="preserve">За консультацией по получению меры поддержки необходимо обращаться в КОГКУ «Агентство по развитию моногородов Кировской области» </w:t>
            </w:r>
            <w:r>
              <w:rPr>
                <w:rFonts w:ascii="Times New Roman" w:hAnsi="Times New Roman" w:cs="Times New Roman"/>
                <w:sz w:val="24"/>
                <w:szCs w:val="24"/>
              </w:rPr>
              <w:br/>
              <w:t>по тел. 8 (8332) 22-10-77.</w:t>
            </w:r>
          </w:p>
        </w:tc>
      </w:tr>
      <w:tr w:rsidR="00991775" w14:paraId="707D351E" w14:textId="77777777">
        <w:tc>
          <w:tcPr>
            <w:tcW w:w="5000" w:type="pct"/>
            <w:gridSpan w:val="4"/>
          </w:tcPr>
          <w:p w14:paraId="1361B94D" w14:textId="77777777" w:rsidR="00991775" w:rsidRDefault="000E3545">
            <w:pPr>
              <w:jc w:val="center"/>
              <w:rPr>
                <w:rFonts w:ascii="Times New Roman" w:hAnsi="Times New Roman" w:cs="Times New Roman"/>
                <w:b/>
                <w:sz w:val="28"/>
                <w:szCs w:val="28"/>
              </w:rPr>
            </w:pPr>
            <w:r>
              <w:rPr>
                <w:rFonts w:ascii="Times New Roman" w:hAnsi="Times New Roman" w:cs="Times New Roman"/>
                <w:b/>
                <w:sz w:val="28"/>
                <w:szCs w:val="28"/>
              </w:rPr>
              <w:t>Министерство промышленности и торговли Российской Федерации</w:t>
            </w:r>
          </w:p>
          <w:p w14:paraId="270E73CD" w14:textId="77777777" w:rsidR="00991775" w:rsidRDefault="000E3545">
            <w:pPr>
              <w:jc w:val="center"/>
              <w:rPr>
                <w:rFonts w:ascii="Times New Roman" w:hAnsi="Times New Roman" w:cs="Times New Roman"/>
                <w:b/>
                <w:bCs/>
                <w:sz w:val="28"/>
                <w:szCs w:val="28"/>
              </w:rPr>
            </w:pPr>
            <w:r>
              <w:rPr>
                <w:rFonts w:ascii="Times New Roman" w:hAnsi="Times New Roman" w:cs="Times New Roman"/>
                <w:i/>
                <w:sz w:val="28"/>
                <w:szCs w:val="28"/>
              </w:rPr>
              <w:t xml:space="preserve">официальный сайт </w:t>
            </w:r>
            <w:hyperlink r:id="rId31" w:history="1">
              <w:r>
                <w:rPr>
                  <w:rStyle w:val="a4"/>
                  <w:rFonts w:ascii="Times New Roman" w:hAnsi="Times New Roman" w:cs="Times New Roman"/>
                  <w:i/>
                  <w:sz w:val="28"/>
                  <w:szCs w:val="28"/>
                </w:rPr>
                <w:t>http://minpromtorg.gov.ru/</w:t>
              </w:r>
            </w:hyperlink>
          </w:p>
        </w:tc>
      </w:tr>
      <w:tr w:rsidR="00991775" w14:paraId="5705F392" w14:textId="77777777">
        <w:tc>
          <w:tcPr>
            <w:tcW w:w="5000" w:type="pct"/>
            <w:gridSpan w:val="4"/>
          </w:tcPr>
          <w:p w14:paraId="0E6BC234" w14:textId="77777777" w:rsidR="00991775" w:rsidRDefault="000E3545">
            <w:pPr>
              <w:jc w:val="center"/>
              <w:rPr>
                <w:rFonts w:ascii="Times New Roman" w:hAnsi="Times New Roman" w:cs="Times New Roman"/>
                <w:b/>
                <w:bCs/>
                <w:sz w:val="28"/>
                <w:szCs w:val="28"/>
              </w:rPr>
            </w:pPr>
            <w:bookmarkStart w:id="16" w:name="Ипотека"/>
            <w:r>
              <w:rPr>
                <w:rFonts w:ascii="Times New Roman" w:hAnsi="Times New Roman" w:cs="Times New Roman"/>
                <w:b/>
                <w:bCs/>
                <w:sz w:val="28"/>
                <w:szCs w:val="28"/>
              </w:rPr>
              <w:t>Промышленная ипотека</w:t>
            </w:r>
            <w:bookmarkEnd w:id="16"/>
          </w:p>
        </w:tc>
      </w:tr>
      <w:tr w:rsidR="00991775" w14:paraId="24697BAE" w14:textId="77777777">
        <w:tc>
          <w:tcPr>
            <w:tcW w:w="5000" w:type="pct"/>
            <w:gridSpan w:val="4"/>
          </w:tcPr>
          <w:p w14:paraId="1A5E081A" w14:textId="77777777" w:rsidR="00991775" w:rsidRDefault="000E3545">
            <w:pPr>
              <w:jc w:val="both"/>
              <w:rPr>
                <w:rFonts w:ascii="Times New Roman" w:hAnsi="Times New Roman" w:cs="Times New Roman"/>
                <w:i/>
                <w:iCs/>
                <w:sz w:val="24"/>
                <w:szCs w:val="24"/>
              </w:rPr>
            </w:pPr>
            <w:r>
              <w:rPr>
                <w:rFonts w:ascii="Times New Roman" w:hAnsi="Times New Roman" w:cs="Times New Roman"/>
                <w:i/>
                <w:iCs/>
                <w:sz w:val="24"/>
                <w:szCs w:val="24"/>
              </w:rPr>
              <w:t>Постановление Правительства Российской Федерации от 06.09.2022 № 1570 «Об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на приобретение объектов недвижимого имущества в целях осуществления деятельности в сфере промышленности»</w:t>
            </w:r>
          </w:p>
        </w:tc>
      </w:tr>
      <w:tr w:rsidR="00991775" w14:paraId="2A2C0FF9" w14:textId="77777777">
        <w:tc>
          <w:tcPr>
            <w:tcW w:w="193" w:type="pct"/>
          </w:tcPr>
          <w:p w14:paraId="7DBA7875" w14:textId="77777777" w:rsidR="00991775" w:rsidRDefault="000E3545">
            <w:pPr>
              <w:jc w:val="center"/>
              <w:rPr>
                <w:rFonts w:ascii="Times New Roman" w:hAnsi="Times New Roman" w:cs="Times New Roman"/>
                <w:bCs/>
                <w:sz w:val="24"/>
                <w:szCs w:val="24"/>
              </w:rPr>
            </w:pPr>
            <w:r>
              <w:rPr>
                <w:rFonts w:ascii="Times New Roman" w:hAnsi="Times New Roman" w:cs="Times New Roman"/>
                <w:bCs/>
                <w:sz w:val="24"/>
                <w:szCs w:val="24"/>
              </w:rPr>
              <w:t>2.</w:t>
            </w:r>
          </w:p>
        </w:tc>
        <w:tc>
          <w:tcPr>
            <w:tcW w:w="1260" w:type="pct"/>
          </w:tcPr>
          <w:p w14:paraId="75AC0DD2" w14:textId="77777777" w:rsidR="00991775" w:rsidRDefault="000E3545">
            <w:pPr>
              <w:rPr>
                <w:rFonts w:ascii="Times New Roman" w:hAnsi="Times New Roman" w:cs="Times New Roman"/>
                <w:bCs/>
                <w:sz w:val="24"/>
                <w:szCs w:val="24"/>
              </w:rPr>
            </w:pPr>
            <w:r>
              <w:rPr>
                <w:rFonts w:ascii="Times New Roman" w:hAnsi="Times New Roman" w:cs="Times New Roman"/>
                <w:b/>
                <w:sz w:val="24"/>
                <w:szCs w:val="24"/>
              </w:rPr>
              <w:t>Предоставления льготных кредитов</w:t>
            </w:r>
            <w:r>
              <w:rPr>
                <w:rFonts w:ascii="Times New Roman" w:hAnsi="Times New Roman" w:cs="Times New Roman"/>
                <w:bCs/>
                <w:sz w:val="24"/>
                <w:szCs w:val="24"/>
              </w:rPr>
              <w:t xml:space="preserve"> предприятиям на покупку недвижимости для осуществления промышленного производства.</w:t>
            </w:r>
          </w:p>
        </w:tc>
        <w:tc>
          <w:tcPr>
            <w:tcW w:w="1595" w:type="pct"/>
          </w:tcPr>
          <w:p w14:paraId="649B3217" w14:textId="77777777" w:rsidR="00991775" w:rsidRDefault="000E3545">
            <w:pPr>
              <w:spacing w:after="120"/>
              <w:rPr>
                <w:rFonts w:ascii="Times New Roman" w:hAnsi="Times New Roman" w:cs="Times New Roman"/>
                <w:bCs/>
                <w:sz w:val="24"/>
                <w:szCs w:val="24"/>
              </w:rPr>
            </w:pPr>
            <w:r>
              <w:rPr>
                <w:rFonts w:ascii="Times New Roman" w:hAnsi="Times New Roman" w:cs="Times New Roman"/>
                <w:bCs/>
                <w:sz w:val="24"/>
                <w:szCs w:val="24"/>
              </w:rPr>
              <w:t>Ставка – 5 % годовых, для технологических компаний - 3% годовых.</w:t>
            </w:r>
          </w:p>
          <w:p w14:paraId="30DD7F7D" w14:textId="77777777" w:rsidR="00991775" w:rsidRDefault="000E3545">
            <w:pPr>
              <w:spacing w:after="120"/>
              <w:rPr>
                <w:rFonts w:ascii="Times New Roman" w:hAnsi="Times New Roman" w:cs="Times New Roman"/>
                <w:bCs/>
                <w:sz w:val="24"/>
                <w:szCs w:val="24"/>
              </w:rPr>
            </w:pPr>
            <w:r>
              <w:rPr>
                <w:rFonts w:ascii="Times New Roman" w:hAnsi="Times New Roman" w:cs="Times New Roman"/>
                <w:bCs/>
                <w:sz w:val="24"/>
                <w:szCs w:val="24"/>
              </w:rPr>
              <w:t>Максимальная величина кредита - 500 млн рублей.</w:t>
            </w:r>
          </w:p>
          <w:p w14:paraId="3C709DCD" w14:textId="77777777" w:rsidR="00991775" w:rsidRDefault="000E3545">
            <w:pPr>
              <w:spacing w:after="120"/>
              <w:rPr>
                <w:rFonts w:ascii="Times New Roman" w:hAnsi="Times New Roman" w:cs="Times New Roman"/>
                <w:bCs/>
                <w:sz w:val="24"/>
                <w:szCs w:val="24"/>
              </w:rPr>
            </w:pPr>
            <w:r>
              <w:rPr>
                <w:rFonts w:ascii="Times New Roman" w:hAnsi="Times New Roman" w:cs="Times New Roman"/>
                <w:bCs/>
                <w:sz w:val="24"/>
                <w:szCs w:val="24"/>
              </w:rPr>
              <w:t>Технологическая компания – юр. лицо, получившее не позднее чем за 5 лет до даты заключения кредитного договора поддержку со стороны института инновационного развития в форме финансового обеспечения или в иных формах предоставления поддержки инновационной деятельности, предусмотренных ФЗ «О науке и государственной научно-технической политике»</w:t>
            </w:r>
          </w:p>
        </w:tc>
        <w:tc>
          <w:tcPr>
            <w:tcW w:w="1952" w:type="pct"/>
          </w:tcPr>
          <w:p w14:paraId="47628E93"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Отбор получателей субсидии осуществляется путем проведения запроса предложений Министерством промышленности и торговли Российской Федерации на основании заявок на участие в отборе, направленных кредитными организациями, претендующими на получение субсидии, исходя из соответствия</w:t>
            </w:r>
          </w:p>
          <w:p w14:paraId="2B0473B9"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кредитной организации критериям отбора и очередности поступления заявок на участие в отборе.</w:t>
            </w:r>
          </w:p>
          <w:p w14:paraId="64D83D46" w14:textId="77777777" w:rsidR="00991775" w:rsidRDefault="00991775">
            <w:pPr>
              <w:rPr>
                <w:rFonts w:ascii="Times New Roman" w:hAnsi="Times New Roman" w:cs="Times New Roman"/>
                <w:bCs/>
                <w:sz w:val="24"/>
                <w:szCs w:val="24"/>
              </w:rPr>
            </w:pPr>
          </w:p>
          <w:p w14:paraId="56B381B1"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Извещение о начале и сроке приема документов размещается на официальном сайте Министерства</w:t>
            </w:r>
          </w:p>
          <w:p w14:paraId="3F834648" w14:textId="77777777" w:rsidR="00991775" w:rsidRDefault="000E3545">
            <w:pPr>
              <w:rPr>
                <w:rFonts w:ascii="Times New Roman" w:hAnsi="Times New Roman" w:cs="Times New Roman"/>
                <w:bCs/>
                <w:sz w:val="24"/>
                <w:szCs w:val="24"/>
              </w:rPr>
            </w:pPr>
            <w:r>
              <w:rPr>
                <w:rFonts w:ascii="Times New Roman" w:hAnsi="Times New Roman" w:cs="Times New Roman"/>
                <w:bCs/>
                <w:sz w:val="24"/>
                <w:szCs w:val="24"/>
              </w:rPr>
              <w:t>промышленности и торговли Российской Федерации в сети «Интернет» не позднее чем за 1 рабочий день до дня начала приема документов.</w:t>
            </w:r>
          </w:p>
        </w:tc>
      </w:tr>
      <w:tr w:rsidR="00991775" w14:paraId="428BC60A" w14:textId="77777777">
        <w:tc>
          <w:tcPr>
            <w:tcW w:w="5000" w:type="pct"/>
            <w:gridSpan w:val="4"/>
          </w:tcPr>
          <w:p w14:paraId="776D98CC" w14:textId="77777777" w:rsidR="00991775" w:rsidRDefault="000E3545">
            <w:pPr>
              <w:jc w:val="both"/>
              <w:rPr>
                <w:rFonts w:ascii="Times New Roman" w:hAnsi="Times New Roman" w:cs="Times New Roman"/>
                <w:i/>
                <w:sz w:val="24"/>
                <w:szCs w:val="24"/>
              </w:rPr>
            </w:pPr>
            <w:bookmarkStart w:id="17" w:name="Фонд_кино"/>
            <w:bookmarkStart w:id="18" w:name="МинистерствоРФ_промышленности"/>
            <w:bookmarkEnd w:id="17"/>
            <w:bookmarkEnd w:id="18"/>
            <w:r>
              <w:rPr>
                <w:rFonts w:ascii="Times New Roman" w:hAnsi="Times New Roman" w:cs="Times New Roman"/>
                <w:i/>
                <w:sz w:val="24"/>
                <w:szCs w:val="24"/>
              </w:rPr>
              <w:t>Постановление Правительства Российской Федерации от 27.12.2019 № 1908 «Об утверждении Правил предоставления субсидий из федерального бюджета на стимулирование спроса и повышение конкурентоспособности Российской промышленной продукции и признании утратившими силу некоторых актов Правительства Российской Федерации»</w:t>
            </w:r>
          </w:p>
        </w:tc>
      </w:tr>
      <w:tr w:rsidR="00991775" w14:paraId="0C007AF9" w14:textId="77777777">
        <w:tc>
          <w:tcPr>
            <w:tcW w:w="193" w:type="pct"/>
          </w:tcPr>
          <w:p w14:paraId="07395842" w14:textId="77777777" w:rsidR="00991775" w:rsidRDefault="00991775">
            <w:pPr>
              <w:pStyle w:val="a5"/>
              <w:numPr>
                <w:ilvl w:val="0"/>
                <w:numId w:val="10"/>
              </w:numPr>
              <w:tabs>
                <w:tab w:val="left" w:pos="502"/>
              </w:tabs>
              <w:ind w:right="458"/>
              <w:rPr>
                <w:rFonts w:ascii="Times New Roman" w:hAnsi="Times New Roman" w:cs="Times New Roman"/>
                <w:color w:val="FF0000"/>
                <w:sz w:val="24"/>
                <w:szCs w:val="24"/>
              </w:rPr>
            </w:pPr>
          </w:p>
        </w:tc>
        <w:tc>
          <w:tcPr>
            <w:tcW w:w="1260" w:type="pct"/>
            <w:shd w:val="clear" w:color="auto" w:fill="auto"/>
          </w:tcPr>
          <w:p w14:paraId="3DFBA1A9" w14:textId="77777777" w:rsidR="00991775" w:rsidRDefault="000E3545">
            <w:pPr>
              <w:tabs>
                <w:tab w:val="left" w:pos="7088"/>
              </w:tabs>
              <w:ind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bCs/>
                <w:sz w:val="24"/>
                <w:szCs w:val="24"/>
              </w:rPr>
              <w:t>из федерального бюджета на стимулирование спроса и повышение конкурентоспособности Российской промышленной продукции</w:t>
            </w:r>
          </w:p>
        </w:tc>
        <w:tc>
          <w:tcPr>
            <w:tcW w:w="1595" w:type="pct"/>
            <w:shd w:val="clear" w:color="auto" w:fill="auto"/>
          </w:tcPr>
          <w:p w14:paraId="7975A76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Субсидия предоставляется организации, включенной в реестр получателей субсидии, которая по состоянию на 1-е число месяца, предшествующего месяцу, в котором подается заявка на участие в </w:t>
            </w:r>
            <w:r>
              <w:rPr>
                <w:rFonts w:ascii="Times New Roman" w:hAnsi="Times New Roman" w:cs="Times New Roman"/>
                <w:sz w:val="24"/>
                <w:szCs w:val="24"/>
              </w:rPr>
              <w:lastRenderedPageBreak/>
              <w:t>квалификационном отборе, соответствует следующим условиям:</w:t>
            </w:r>
          </w:p>
          <w:p w14:paraId="31A3566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у организации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14:paraId="6235CA2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у организации отсутствует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федеральным бюджетом, в том числе задолженность по денежным обязательствам перед Российской Федерацией, определенным в статье 93.4 Бюджетного кодекса Российской Федерации;</w:t>
            </w:r>
          </w:p>
          <w:p w14:paraId="44988711"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2A8275A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w:t>
            </w:r>
            <w:r>
              <w:rPr>
                <w:rFonts w:ascii="Times New Roman" w:hAnsi="Times New Roman" w:cs="Times New Roman"/>
                <w:sz w:val="24"/>
                <w:szCs w:val="24"/>
              </w:rPr>
              <w:lastRenderedPageBreak/>
              <w:t>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69E8B01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организация не получает средства из федерального бюджета на основании иных нормативных правовых актов на цели, указанные в пункте 1 настоящих Правил;</w:t>
            </w:r>
          </w:p>
          <w:p w14:paraId="1EB8E23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14:paraId="35CBFD4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в государственной информационной системе промышленности содержатся сведения об организации, предусмотренные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14:paraId="6DBF57D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з) организацией заключен договор лизинга не ранее 1 января текущего финансового </w:t>
            </w:r>
            <w:r>
              <w:rPr>
                <w:rFonts w:ascii="Times New Roman" w:hAnsi="Times New Roman" w:cs="Times New Roman"/>
                <w:sz w:val="24"/>
                <w:szCs w:val="24"/>
              </w:rPr>
              <w:lastRenderedPageBreak/>
              <w:t>года на срок не менее 24 месяцев со дня поставки оборудования лизингополучателю;</w:t>
            </w:r>
          </w:p>
          <w:p w14:paraId="6099B9E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и) организация предоставила лизингополучателю единовременную скидку при уплате авансового платежа в размере:</w:t>
            </w:r>
          </w:p>
          <w:p w14:paraId="047DDB3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до 50 процентов цены приобретения оборудования - для предприятий легкой промышленности;</w:t>
            </w:r>
          </w:p>
          <w:p w14:paraId="6B4F8FF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до 30 процентов цены приобретения оборудования - для предприятий других отраслей промышленности;</w:t>
            </w:r>
          </w:p>
          <w:p w14:paraId="6652DF6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к) организация не получает субсидию в отношении оборудования, которое планируется к приобретению в лизинг, на основании иных нормативных правовых актов на день не ранее чем за 30 календарных дней до дня подачи заявления об участии в квалификационном отборе;</w:t>
            </w:r>
          </w:p>
          <w:p w14:paraId="1451692F"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л) оборудование приобретается организацией в целях реализации инвестиционного проекта по модернизации и (или) техническому перевооружению промышленного производства в отраслях промышленности (далее - инвестиционный проект), реализуемого лизингополучателем, соответствующего следующим требованиям:</w:t>
            </w:r>
          </w:p>
          <w:p w14:paraId="123CDFB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целью инвестиционного проекта является техническая и технологическая модернизация производства лизингополучателя;</w:t>
            </w:r>
          </w:p>
          <w:p w14:paraId="445FD07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общая стоимость инвестиционного проекта, включая налог на добавленную стоимость, составляет более 50 млн. рублей;</w:t>
            </w:r>
          </w:p>
          <w:p w14:paraId="2ACE372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общая стоимость промышленной продукции (без учета налога на добавленную стоимость), запланированной к выпуску с </w:t>
            </w:r>
            <w:r>
              <w:rPr>
                <w:rFonts w:ascii="Times New Roman" w:hAnsi="Times New Roman" w:cs="Times New Roman"/>
                <w:sz w:val="24"/>
                <w:szCs w:val="24"/>
              </w:rPr>
              <w:lastRenderedPageBreak/>
              <w:t>помощью оборудования, приобретаемого в лизинг, за 3 года, следующих за годом передачи оборудования в лизинг, отнесенная к размеру скидки, предусмотренной договором лизинга, должна соответствовать (или превышать) минимальному значению показателя ранжирования, предусмотренному приложением N 1 к настоящим Правилам, для соответствующей отрасли промышленности;</w:t>
            </w:r>
          </w:p>
          <w:p w14:paraId="4426DB0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динамика ежегодного роста выпуска продукции, производимой лизингополучателем, в течение 3 лет, следующих за годом подписания акта приема-передачи оборудования в лизинг, должна составлять не менее 5 процентов без учета налога на добавленную стоимость;</w:t>
            </w:r>
          </w:p>
          <w:p w14:paraId="21ACE7FF"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м) оборудование, передаваемое лизинговой компанией в лизинг лизингополучателю, не находилось в эксплуатации и произведено не ранее 1 января года, предшествующего году получения субсидии;</w:t>
            </w:r>
          </w:p>
          <w:p w14:paraId="014CD651" w14:textId="77777777" w:rsidR="00991775" w:rsidRDefault="000E3545">
            <w:pPr>
              <w:jc w:val="both"/>
              <w:rPr>
                <w:rFonts w:ascii="Verdana" w:hAnsi="Verdana"/>
                <w:sz w:val="21"/>
                <w:szCs w:val="21"/>
              </w:rPr>
            </w:pPr>
            <w:r>
              <w:rPr>
                <w:rFonts w:ascii="Times New Roman" w:hAnsi="Times New Roman" w:cs="Times New Roman"/>
                <w:sz w:val="24"/>
                <w:szCs w:val="24"/>
              </w:rPr>
              <w:t xml:space="preserve">н) размер процентной ставки по договору лизинга не превышает предельный уровень конечной ставки по договору лизинга, определенный в соответствии с постановлением Правительства Российской Федерации от 20 июля 2016 г. N 702 "О применении базовых индикаторов при расчете параметров субсидирования процентной ставки за счет средств федерального бюджета по кредитам, облигационным займам и (или) договорам лизинга в зависимости от сроков кредитования, а также определении предельного уровня конечной ставки </w:t>
            </w:r>
            <w:r>
              <w:rPr>
                <w:rFonts w:ascii="Times New Roman" w:hAnsi="Times New Roman" w:cs="Times New Roman"/>
                <w:sz w:val="24"/>
                <w:szCs w:val="24"/>
              </w:rPr>
              <w:lastRenderedPageBreak/>
              <w:t>кредитования, при превышении которого субсидирование процентной ставки не осуществляется".</w:t>
            </w:r>
          </w:p>
        </w:tc>
        <w:tc>
          <w:tcPr>
            <w:tcW w:w="1952" w:type="pct"/>
          </w:tcPr>
          <w:p w14:paraId="7BC68922"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Министерство промышленности и торговли Российской Федерации не позднее 20 февраля текущего финансового года размещает на едином портале объявление о проведении квалификационного отбора.</w:t>
            </w:r>
          </w:p>
          <w:p w14:paraId="0A87E7E6"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Для участия в квалификационном отборе организация в сроки, установленные в объявлении о проведении квалификационного отбора, представляет в Министерство промышленности и торговли Российской Федерации заявку на участие в квалификационном отборе по форме с указанием размера запрашиваемой субсидии и приложением следующих документов:</w:t>
            </w:r>
          </w:p>
          <w:p w14:paraId="1AD81C07"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справка налогового органа по состоянию на 1-е число месяца, предшествующего месяцу, в котором подается заявка на участие в квалификационном отборе, подтверждающая отсутствие у организации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организацией такого документа Министерство промышленности и торговли Российской Федерации запрашивает его самостоятельно);</w:t>
            </w:r>
          </w:p>
          <w:p w14:paraId="6FB7F83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справка по состоянию на 1-е число месяца, предшествующего месяцу, в котором подается заявка на участие в квалификационном отборе, подписанная руководителем организации, подтверждающая отсутствие у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федеральным бюджетом, в том числе задолженности по денежным обязательствам перед Российской Федерацией, определенным в статье 93.4 Бюджетного кодекса Российской Федерации;</w:t>
            </w:r>
          </w:p>
          <w:p w14:paraId="7FBAD86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справка по состоянию на 1-е число месяца, предшествующего месяцу, в котором подается заявка на участие в квалификационном отборе, подписанная </w:t>
            </w:r>
            <w:r>
              <w:rPr>
                <w:rFonts w:ascii="Times New Roman" w:eastAsia="Times New Roman" w:hAnsi="Times New Roman" w:cs="Times New Roman"/>
                <w:sz w:val="24"/>
                <w:szCs w:val="24"/>
                <w:lang w:eastAsia="ru-RU"/>
              </w:rPr>
              <w:lastRenderedPageBreak/>
              <w:t>руководителем организации, подтверждающая, что организация не находится в процессе реорганизации,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14:paraId="3E0CFA0E"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справка, подписанная руководителем организации, подтверждающая, что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12E1B0B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справка по состоянию на 1-е число месяца, предшествующего месяцу, в котором подается заявка на участие в квалификационном отборе, подписанная руководителем организации, подтверждающая, что организация не получает средства из федерального бюджета на основании иных нормативных правовых актов на цели, указанные в пункте 1 настоящих Правил;</w:t>
            </w:r>
          </w:p>
          <w:p w14:paraId="77446CA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 справка по состоянию на 1-е число месяца, предшествующего месяцу, в котором подается заявка на участие в квалификационном отборе, подписанная руководителем организации,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w:t>
            </w:r>
            <w:r>
              <w:rPr>
                <w:rFonts w:ascii="Times New Roman" w:eastAsia="Times New Roman" w:hAnsi="Times New Roman" w:cs="Times New Roman"/>
                <w:sz w:val="24"/>
                <w:szCs w:val="24"/>
                <w:lang w:eastAsia="ru-RU"/>
              </w:rPr>
              <w:lastRenderedPageBreak/>
              <w:t>лице, исполняющем функции единоличного исполнительного органа, или главном бухгалтере (при наличии) организации;</w:t>
            </w:r>
          </w:p>
          <w:p w14:paraId="170A757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выписка из Единого государственного реестра юридических лиц по состоянию на 1-е число месяца, предшествующего месяцу, в котором подается заявка на участие в квалификационном отборе (в случае непредставления такого документа Министерство промышленности и торговли Российской Федерации запрашивает его самостоятельно);</w:t>
            </w:r>
          </w:p>
          <w:p w14:paraId="0749A59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 расчет размера субсидии по форме согласно приложению N 6;</w:t>
            </w:r>
          </w:p>
          <w:p w14:paraId="2F61296E"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согласие на публикацию (размещение) в сети "Интернет" информации об организации, о подаваемой организацией заявке на участие в квалификационном отборе, иной информации об организации, связанной с квалификационным отбором;</w:t>
            </w:r>
          </w:p>
          <w:p w14:paraId="3D7F299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справка, подписанная руководителем организации (иным уполномоченным лицом), подтверждающая, что организацией выполнены требования, установленные пунктом 3 Правил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утвержденных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14:paraId="526A79E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 перечень наименований видов оборудования, которое планируется к приобретению в лизинг, с указанием кодов Общероссийского классификатора продукции по видам экономической деятельности (ОКПД 2), цен на каждый вид продукции (без учета налога на добавленную стоимость), которые предлагаются производителем оборудования к реализации в течение текущего календарного года и предлагались в предыдущем календарном году, подписанный руководителем или уполномоченным им лицом (с представлением документов, подтверждающих полномочия указанного лица) и главным бухгалтером (при наличии) производителя оборудования;</w:t>
            </w:r>
          </w:p>
          <w:p w14:paraId="59D2EDFA"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заверенные руководителями и главными бухгалтерами (при наличии) лизингополучателей копии бизнес-планов инвестиционных проектов, в целях реализации которых планируется приобретение оборудования в лизинг, и подписанные руководителями и главными бухгалтерами (при наличии) лизингополучателей описания инвестиционных проектов по форме.</w:t>
            </w:r>
          </w:p>
        </w:tc>
      </w:tr>
      <w:tr w:rsidR="00991775" w14:paraId="33C9D44F" w14:textId="77777777">
        <w:tc>
          <w:tcPr>
            <w:tcW w:w="5000" w:type="pct"/>
            <w:gridSpan w:val="4"/>
          </w:tcPr>
          <w:p w14:paraId="097A4C32" w14:textId="77777777" w:rsidR="00991775" w:rsidRDefault="000E3545">
            <w:pPr>
              <w:jc w:val="both"/>
              <w:rPr>
                <w:rFonts w:ascii="Times New Roman" w:hAnsi="Times New Roman" w:cs="Times New Roman"/>
                <w:i/>
                <w:sz w:val="24"/>
                <w:szCs w:val="24"/>
              </w:rPr>
            </w:pPr>
            <w:r>
              <w:rPr>
                <w:rFonts w:ascii="Times New Roman" w:hAnsi="Times New Roman" w:cs="Times New Roman"/>
                <w:i/>
                <w:sz w:val="24"/>
                <w:szCs w:val="24"/>
              </w:rPr>
              <w:lastRenderedPageBreak/>
              <w:t>Постановление Правительства РФ от 03.01.2014 № 3 «Об утверждении Правил предоставления субсидий из федерального бюджета российским организациям на возмещение части затрат на уплату процентов по кредитам, полученным в 2014 - 2019 годах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 и (или) выплату купонного дохода по облигациям, выпущенным в 2014 - 2019 годах в рамках реализации комплексных инвестиционных проектов по приоритетным направлениям гражданской промышленности»</w:t>
            </w:r>
          </w:p>
        </w:tc>
      </w:tr>
      <w:tr w:rsidR="00991775" w14:paraId="36CF0FDC" w14:textId="77777777">
        <w:tc>
          <w:tcPr>
            <w:tcW w:w="193" w:type="pct"/>
          </w:tcPr>
          <w:p w14:paraId="60E2B2BD"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73EFE6E8" w14:textId="77777777" w:rsidR="00991775" w:rsidRDefault="000E3545">
            <w:pPr>
              <w:tabs>
                <w:tab w:val="left" w:pos="7088"/>
              </w:tabs>
              <w:ind w:right="14"/>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iCs/>
                <w:sz w:val="24"/>
                <w:szCs w:val="24"/>
              </w:rPr>
              <w:t>на возмещение части затрат на уплату процентов по кредитам, полученным в 2014 - 2019 годах в российских кредитных организациях и государственной корпорации «Банк развития и внешнеэкономической деятельности (Внешэкономбанк)», а также в международных финансовых организациях, созданных в соответствии с международными договорами, в которых участвует Российская Федерация, на реализацию комплексных инвестиционных проектов по приоритетным направлениям гражданской промышленности и (или) выплату купонного дохода по облигациям, выпущенным в 2014 - 2019 годах в рамках реализации комплексных инвестиционных проектов по приоритетным направлениям гражданской промышленности</w:t>
            </w:r>
          </w:p>
        </w:tc>
        <w:tc>
          <w:tcPr>
            <w:tcW w:w="1595" w:type="pct"/>
            <w:shd w:val="clear" w:color="auto" w:fill="auto"/>
          </w:tcPr>
          <w:p w14:paraId="557A41D9" w14:textId="77777777" w:rsidR="00991775" w:rsidRDefault="000E3545">
            <w:pPr>
              <w:tabs>
                <w:tab w:val="left" w:pos="7088"/>
              </w:tabs>
              <w:ind w:left="3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Для участия в конкурсе по ПП РФ №3 организация не должна получать из бюджетов бюджетной системы РФ средства на возмещение части затрат на уплату процентов по субсидируемым в соответствии с Правилами по ПП РФ №3 кредитным договорам.</w:t>
            </w:r>
          </w:p>
          <w:p w14:paraId="4E3D0D81" w14:textId="77777777" w:rsidR="00991775" w:rsidRDefault="000E3545">
            <w:pPr>
              <w:shd w:val="clear" w:color="auto" w:fill="FFFFFF"/>
              <w:spacing w:line="255" w:lineRule="atLeast"/>
              <w:ind w:left="30"/>
              <w:jc w:val="both"/>
              <w:rPr>
                <w:rFonts w:ascii="Times New Roman" w:hAnsi="Times New Roman" w:cs="Times New Roman"/>
                <w:sz w:val="24"/>
                <w:szCs w:val="24"/>
              </w:rPr>
            </w:pPr>
            <w:r>
              <w:rPr>
                <w:rFonts w:ascii="Times New Roman" w:hAnsi="Times New Roman" w:cs="Times New Roman"/>
                <w:bCs/>
                <w:sz w:val="24"/>
                <w:szCs w:val="24"/>
              </w:rPr>
              <w:t>Требования к проекту:</w:t>
            </w:r>
          </w:p>
          <w:p w14:paraId="173BE861"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 xml:space="preserve">кредит и (или) облигации на инвестиционные цели сроком не менее 3 лет; </w:t>
            </w:r>
          </w:p>
          <w:p w14:paraId="704E94E5"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стоимость от 150 млн руб. до 7,5 млрд. руб. (для участников федерального СПИК до 10 млрд руб.);</w:t>
            </w:r>
          </w:p>
          <w:p w14:paraId="11B31639"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t>ввод производственных мощностей по проекту должен был быть осуществлен не ранее 01.01.2017, за исключением проектов, реализуемых на основании концессионных соглашений, связанных с организацией сбора и утилизации отходов, деятельности по ликвидации загрязнений, по которым ввод производственных мощностей должен быть запланирован или осуществлен после 01.01.2014;</w:t>
            </w:r>
          </w:p>
          <w:p w14:paraId="1E683418" w14:textId="77777777" w:rsidR="00991775" w:rsidRDefault="000E3545">
            <w:pPr>
              <w:ind w:left="30"/>
              <w:jc w:val="both"/>
              <w:rPr>
                <w:rFonts w:ascii="Times New Roman" w:hAnsi="Times New Roman" w:cs="Times New Roman"/>
                <w:sz w:val="24"/>
                <w:szCs w:val="24"/>
              </w:rPr>
            </w:pPr>
            <w:r>
              <w:rPr>
                <w:rFonts w:ascii="Times New Roman" w:hAnsi="Times New Roman" w:cs="Times New Roman"/>
                <w:sz w:val="24"/>
                <w:szCs w:val="24"/>
              </w:rPr>
              <w:lastRenderedPageBreak/>
              <w:t>кредитные средства не более 80% стоимости проекта (требование не распространяется на проекты, финансируемые за счет выпуска облигаций);</w:t>
            </w:r>
          </w:p>
          <w:p w14:paraId="1EA336B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инвестиционный проект в отраслях гражданской промышленности, </w:t>
            </w:r>
            <w:r>
              <w:rPr>
                <w:rFonts w:ascii="Times New Roman" w:eastAsia="Times New Roman" w:hAnsi="Times New Roman" w:cs="Times New Roman"/>
                <w:sz w:val="24"/>
                <w:szCs w:val="24"/>
                <w:lang w:eastAsia="ru-RU"/>
              </w:rPr>
              <w:t>относящейся в соответствии с</w:t>
            </w:r>
            <w:r>
              <w:rPr>
                <w:rFonts w:ascii="Times New Roman" w:hAnsi="Times New Roman" w:cs="Times New Roman"/>
                <w:sz w:val="24"/>
                <w:szCs w:val="24"/>
              </w:rPr>
              <w:t xml:space="preserve"> ОКВЭД2 к обрабатывающему производству или организации сбора и утилизации отходов, деятельности по ликвидации загрязнений.</w:t>
            </w:r>
          </w:p>
          <w:p w14:paraId="7676D495"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Субсидии являются источником возмещения части следующих фактически понесенных и документально подтвержденных затрат организации:</w:t>
            </w:r>
          </w:p>
          <w:p w14:paraId="47C64A9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субсидии по кредитам, полученным в 2017 - 2019 годах в валюте Российской Федерации, предоставляются в размере 0,7 базового индикатора, рассчитанного в соответствии с постановлением Правительства Российской Федерации от 20.07.2016 № 702, в случае если процентная ставка по кредиту, полученному в 2017 - 2019 годах в валюте Российской Федерации, больше или равна базовому индикатору. В случае, если процентная ставка по кредиту, полученному в 2017 - 2019 годах в валюте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меньше базового индикатора, рассчитанного на день последней уплаты процентов по кредиту, возмещение осуществляется из расчета 70 процентов размера затрат организации на уплату процентов по кредиту;</w:t>
            </w:r>
          </w:p>
          <w:p w14:paraId="1D297E3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субсидии по кредитам, полученным в 2014 - 2016 годах в валюте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xml:space="preserve">, предоставляются в размере 70 </w:t>
            </w:r>
            <w:r>
              <w:rPr>
                <w:rFonts w:ascii="Times New Roman" w:eastAsia="Times New Roman" w:hAnsi="Times New Roman" w:cs="Times New Roman"/>
                <w:sz w:val="24"/>
                <w:szCs w:val="24"/>
                <w:lang w:eastAsia="ru-RU"/>
              </w:rPr>
              <w:lastRenderedPageBreak/>
              <w:t>процентов суммы затрат организации на уплату процентов по кредиту, за исключением процентов, начисленных и уплаченных по просроченной ссудной задолженности. При этом размер субсидии не может превышать величину, рассчитанную исходя из 0,7 ключевой ставки ЦБ РФ, действующей на дату уплаты процентов по кредиту;</w:t>
            </w:r>
          </w:p>
          <w:p w14:paraId="5BDBF69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субсидии по кредитам, полученным в 2014 - 2016 годах в иностранной валюте, а также субсидии по кредитам, полученным в 2017 - 2019 годах в иностранной валюте, предоставляются в рублях из расчета 90 процентов размера затрат организации на уплату процентов по кредиту в расчетном периоде исходя из курса иностранной валюты по отношению к рублю, установленного ЦБ РФ на дату осуществления указанных затрат, за исключением процентов, начисленных и уплаченных по просроченной ссудной задолженности. При этом размер предоставляемой субсидии не может превышать величину, рассчитанную исходя из ставки по кредиту, полученному в иностранной валюте, в размере 4 процента годовых;</w:t>
            </w:r>
          </w:p>
          <w:p w14:paraId="2091082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субсидии по облигациям, эмитированным в 2014 - 2016 годах в валюте Российской Федерации, предоставляются в размере 70 процентов суммы фактических затрат организации на выплату купонного дохода по облигационным займам. При этом размер субсидии не может превышать величину, рассчитанную исходя из 0,7 ключевой </w:t>
            </w:r>
            <w:r>
              <w:rPr>
                <w:rFonts w:ascii="Times New Roman" w:eastAsia="Times New Roman" w:hAnsi="Times New Roman" w:cs="Times New Roman"/>
                <w:sz w:val="24"/>
                <w:szCs w:val="24"/>
                <w:lang w:eastAsia="ru-RU"/>
              </w:rPr>
              <w:lastRenderedPageBreak/>
              <w:t>ставки Центрального банка Российской Федерации, действующей на дату выплаты купонного дохода по облигациям. Условия предоставления субсидии;</w:t>
            </w:r>
          </w:p>
          <w:p w14:paraId="76F2AA9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отсутствие у организации неисполненных обязанностей по уплате налогов, сборов, страховых взносов, пеней, штрафов, процентов, подлежащих уплате в соответствии с законодательством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xml:space="preserve"> о налогах и сборах;</w:t>
            </w:r>
          </w:p>
          <w:p w14:paraId="568653D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отсутствие у организации просроченной задолженности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14:paraId="7A4A5C5A"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организация не находится в процессе реорганизации, ликвидации и банкротства;</w:t>
            </w:r>
          </w:p>
          <w:p w14:paraId="11C5EA5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w:t>
            </w:r>
            <w:r>
              <w:rPr>
                <w:rFonts w:ascii="Times New Roman" w:hAnsi="Times New Roman" w:cs="Times New Roman"/>
                <w:iCs/>
                <w:sz w:val="24"/>
                <w:szCs w:val="24"/>
              </w:rPr>
              <w:t>Российской Федерации</w:t>
            </w:r>
            <w:r>
              <w:rPr>
                <w:rFonts w:ascii="Times New Roman" w:eastAsia="Times New Roman" w:hAnsi="Times New Roman" w:cs="Times New Roman"/>
                <w:sz w:val="24"/>
                <w:szCs w:val="24"/>
                <w:lang w:eastAsia="ru-RU"/>
              </w:rPr>
              <w:t xml:space="preserve">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0BB2EEB" w14:textId="77777777" w:rsidR="00991775" w:rsidRDefault="000E3545">
            <w:pPr>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 организация не получает средства из федерального бюджета в соответствии с иными нормативными правовыми актами на цели, указанные в пункте 1 Правил</w:t>
            </w:r>
            <w:r>
              <w:rPr>
                <w:rFonts w:ascii="Times New Roman" w:hAnsi="Times New Roman" w:cs="Times New Roman"/>
                <w:sz w:val="24"/>
                <w:szCs w:val="24"/>
                <w:shd w:val="clear" w:color="auto" w:fill="FFFFFF"/>
              </w:rPr>
              <w:t xml:space="preserve"> по </w:t>
            </w:r>
            <w:r>
              <w:rPr>
                <w:rFonts w:ascii="Times New Roman" w:hAnsi="Times New Roman" w:cs="Times New Roman"/>
                <w:iCs/>
                <w:sz w:val="24"/>
                <w:szCs w:val="24"/>
              </w:rPr>
              <w:t>постановлению Правительства Российской Федерации от 03.01.2014 № 3</w:t>
            </w:r>
            <w:r>
              <w:rPr>
                <w:rFonts w:ascii="Times New Roman" w:eastAsia="Times New Roman" w:hAnsi="Times New Roman" w:cs="Times New Roman"/>
                <w:sz w:val="24"/>
                <w:szCs w:val="24"/>
                <w:lang w:eastAsia="ru-RU"/>
              </w:rPr>
              <w:t>.</w:t>
            </w:r>
          </w:p>
        </w:tc>
        <w:tc>
          <w:tcPr>
            <w:tcW w:w="1952" w:type="pct"/>
          </w:tcPr>
          <w:p w14:paraId="5803D31F" w14:textId="77777777" w:rsidR="00991775" w:rsidRDefault="000E3545">
            <w:pPr>
              <w:tabs>
                <w:tab w:val="left" w:pos="7088"/>
              </w:tabs>
              <w:ind w:left="-70" w:hanging="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Субсидии предоставляются при условии внесения инвестиционного проекта в перечень комплексных инвестиционных проектов по приоритетным направлениям гражданской промышленности (далее - перечень), ведение которого осуществляется Минпромторгом России.</w:t>
            </w:r>
          </w:p>
          <w:p w14:paraId="25C73FE1" w14:textId="77777777" w:rsidR="00991775" w:rsidRDefault="000E3545">
            <w:pPr>
              <w:tabs>
                <w:tab w:val="left" w:pos="7088"/>
              </w:tabs>
              <w:ind w:left="-70" w:hanging="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Заявки на участие в отборе (далее - заявка) подаются организациями в Минпромторг России с использованием информационной системы в соответствии с регламентом.</w:t>
            </w:r>
          </w:p>
          <w:p w14:paraId="67EA58A0" w14:textId="77777777" w:rsidR="00991775" w:rsidRDefault="000E3545">
            <w:pPr>
              <w:tabs>
                <w:tab w:val="left" w:pos="7088"/>
              </w:tabs>
              <w:ind w:left="-70" w:hanging="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Субсидии предоставляются на основании соглашения, заключенного между Минпромторгом России и организацией. </w:t>
            </w:r>
          </w:p>
          <w:p w14:paraId="2456F3AE" w14:textId="77777777" w:rsidR="00991775" w:rsidRDefault="00991775">
            <w:pPr>
              <w:tabs>
                <w:tab w:val="left" w:pos="7088"/>
              </w:tabs>
              <w:ind w:left="-70" w:hanging="4"/>
              <w:jc w:val="both"/>
              <w:rPr>
                <w:rFonts w:ascii="Times New Roman" w:hAnsi="Times New Roman" w:cs="Times New Roman"/>
                <w:color w:val="FF0000"/>
                <w:sz w:val="24"/>
                <w:szCs w:val="24"/>
              </w:rPr>
            </w:pPr>
          </w:p>
        </w:tc>
      </w:tr>
      <w:tr w:rsidR="00991775" w14:paraId="5FCB3AE4" w14:textId="77777777">
        <w:tc>
          <w:tcPr>
            <w:tcW w:w="5000" w:type="pct"/>
            <w:gridSpan w:val="4"/>
          </w:tcPr>
          <w:p w14:paraId="40A046DC" w14:textId="77777777" w:rsidR="00991775" w:rsidRDefault="000E3545">
            <w:pPr>
              <w:jc w:val="both"/>
              <w:rPr>
                <w:rFonts w:ascii="Times New Roman" w:hAnsi="Times New Roman" w:cs="Times New Roman"/>
                <w:i/>
                <w:iCs/>
                <w:sz w:val="24"/>
                <w:szCs w:val="24"/>
              </w:rPr>
            </w:pPr>
            <w:r>
              <w:rPr>
                <w:rFonts w:ascii="Times New Roman" w:hAnsi="Times New Roman" w:cs="Times New Roman"/>
                <w:i/>
                <w:iCs/>
                <w:sz w:val="24"/>
                <w:szCs w:val="24"/>
              </w:rPr>
              <w:lastRenderedPageBreak/>
              <w:t>Постановление Правительства РФ от 12.12.2019 № 1649 «Об утверждении правил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w:t>
            </w:r>
          </w:p>
        </w:tc>
      </w:tr>
      <w:tr w:rsidR="00991775" w14:paraId="47E3AB14" w14:textId="77777777">
        <w:tc>
          <w:tcPr>
            <w:tcW w:w="193" w:type="pct"/>
          </w:tcPr>
          <w:p w14:paraId="129F15EC"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7C18B115" w14:textId="77777777" w:rsidR="00991775" w:rsidRDefault="000E3545">
            <w:pPr>
              <w:tabs>
                <w:tab w:val="left" w:pos="7088"/>
              </w:tabs>
              <w:ind w:left="-70"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iCs/>
                <w:sz w:val="24"/>
                <w:szCs w:val="24"/>
              </w:rPr>
              <w:t>из федерального бюджета российским организациям на компенсацию части затрат на проведение научно-исследовательских и опытно-конструкторских работ</w:t>
            </w:r>
          </w:p>
        </w:tc>
        <w:tc>
          <w:tcPr>
            <w:tcW w:w="1595" w:type="pct"/>
            <w:shd w:val="clear" w:color="auto" w:fill="auto"/>
          </w:tcPr>
          <w:p w14:paraId="5A4E753A"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Для участия в конкурсе организация на 1-е число месяца, предшествующего месяцу подачи заявки на участие в конкурсе, должна соответствовать следующим требованиям:</w:t>
            </w:r>
          </w:p>
          <w:p w14:paraId="0EF422F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а)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46EF137C"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14:paraId="5CCB522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в) организация не находится в процессе реорганизации, ликвидации, в отношении организации не введена процедура банкротства, деятельность организации не приостановлена в порядке, предусмотренном законодательством Российской </w:t>
            </w:r>
            <w:r>
              <w:rPr>
                <w:rFonts w:ascii="Times New Roman" w:hAnsi="Times New Roman" w:cs="Times New Roman"/>
                <w:sz w:val="24"/>
                <w:szCs w:val="24"/>
              </w:rPr>
              <w:lastRenderedPageBreak/>
              <w:t>Федерации, а также организация не находилась в процессе ликвидации или банкротства в течение 3 последних лет на дату подачи заявки на участие в конкурсе;</w:t>
            </w:r>
          </w:p>
          <w:p w14:paraId="7F1AFD9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14:paraId="497FE49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xml:space="preserve">д) организация не получает из федерального бюджета субсидии на цели, указанные в </w:t>
            </w:r>
            <w:hyperlink r:id="rId32" w:history="1">
              <w:r>
                <w:rPr>
                  <w:rFonts w:ascii="Times New Roman" w:hAnsi="Times New Roman" w:cs="Times New Roman"/>
                  <w:sz w:val="24"/>
                  <w:szCs w:val="24"/>
                </w:rPr>
                <w:t>пункте 1</w:t>
              </w:r>
            </w:hyperlink>
            <w:r>
              <w:rPr>
                <w:rFonts w:ascii="Times New Roman" w:hAnsi="Times New Roman" w:cs="Times New Roman"/>
                <w:sz w:val="24"/>
                <w:szCs w:val="24"/>
              </w:rPr>
              <w:t xml:space="preserve"> настоящих Правил, на основании иных нормативных правовых актов;</w:t>
            </w:r>
          </w:p>
          <w:p w14:paraId="4A7096F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е)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организации.</w:t>
            </w:r>
          </w:p>
          <w:p w14:paraId="5C5C9171"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Субсидируются следующие виды затрат, возникающих не ранее календарного года до заключения соглашения о предоставлении субсидии:</w:t>
            </w:r>
          </w:p>
          <w:p w14:paraId="664484B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а) расходы на оплату труда работников, непосредственно занятых выполнением научно-исследовательских работ, а также затраты на отчисления на страховые взносы по обязательному медицинскому страхованию, отчисления на страховые взносы по обязательному социальному страхованию и отчисления на страховые взносы по обязательному пенсионному страхованию;</w:t>
            </w:r>
          </w:p>
          <w:p w14:paraId="6DA4A3E4"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б) материальные расходы, непосредственно связанные с выполнением научно-исследовательских работ, в том числе расходы на подготовку лабораторного, исследовательского комплекса, закупку исследовательского,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макетов и стендов;</w:t>
            </w:r>
          </w:p>
          <w:p w14:paraId="6030573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в) накладные расходы в размере не более 100 процентов суммы расходов, определенных подпунктом «а» (кроме представительских расходов, оплаты проезда к месту отдыха, организации и участия в выставках), непосредственно связанные с выполнением научно-исследовательских работ;</w:t>
            </w:r>
          </w:p>
          <w:p w14:paraId="398FB147"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г) расходы на оплату работ (услуг) организаций, привлекаемых для выполнения научно-исследовательских работ;</w:t>
            </w:r>
          </w:p>
          <w:p w14:paraId="5890BCC5"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д) расходы, связанные с арендой необходимых для выполнения научно-исследовательских работ зданий, сооружений, технологического оборудования и оснастки;</w:t>
            </w:r>
          </w:p>
          <w:p w14:paraId="43A6B273"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е)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выполнением научно-исследовательских работ;</w:t>
            </w:r>
          </w:p>
          <w:p w14:paraId="6D18BA4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ж) расходы на государственную регистрацию в Российской Федерации результатов интеллектуальной деятельности, полученных в рамках выполнения научно-исследовательских работ;</w:t>
            </w:r>
          </w:p>
          <w:p w14:paraId="68AFCB40"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з) расходы на производство опытной партии продукции и ее тестирование, сертификацию и (или) регистрацию, а также на испытание;</w:t>
            </w:r>
          </w:p>
          <w:p w14:paraId="3B1547C4" w14:textId="77777777" w:rsidR="00991775" w:rsidRDefault="000E3545">
            <w:pPr>
              <w:ind w:hanging="8"/>
              <w:jc w:val="both"/>
              <w:rPr>
                <w:rFonts w:ascii="Times New Roman" w:hAnsi="Times New Roman" w:cs="Times New Roman"/>
                <w:sz w:val="24"/>
                <w:szCs w:val="24"/>
              </w:rPr>
            </w:pPr>
            <w:r>
              <w:rPr>
                <w:rFonts w:ascii="Times New Roman" w:hAnsi="Times New Roman" w:cs="Times New Roman"/>
                <w:sz w:val="24"/>
                <w:szCs w:val="24"/>
              </w:rPr>
              <w:t>и) расходы на приобретение изделий сравнения.</w:t>
            </w:r>
          </w:p>
        </w:tc>
        <w:tc>
          <w:tcPr>
            <w:tcW w:w="1952" w:type="pct"/>
          </w:tcPr>
          <w:p w14:paraId="3A6F0B29"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Субсидии предоставляются организациям, прошедшим конкурсный отбор на право получения субсидии. </w:t>
            </w:r>
          </w:p>
          <w:p w14:paraId="510BFF62"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Размер субсидии не может превышать максимальный размер субсидии, устанавливаемый для каждой современной технологии и определяемый в соответствии с подпунктом "г" пункта 10 настоящих Правил. Минпромторгом России формируется межведомственная комиссия по предоставлению из федерального бюджета субсидий российским организациям на компенсацию части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w:t>
            </w:r>
          </w:p>
          <w:p w14:paraId="5451241F" w14:textId="77777777" w:rsidR="00991775" w:rsidRDefault="00991775">
            <w:pPr>
              <w:tabs>
                <w:tab w:val="left" w:pos="7088"/>
              </w:tabs>
              <w:ind w:left="34" w:hanging="4"/>
              <w:jc w:val="both"/>
              <w:rPr>
                <w:rFonts w:ascii="Times New Roman" w:hAnsi="Times New Roman" w:cs="Times New Roman"/>
                <w:color w:val="FF0000"/>
                <w:sz w:val="24"/>
                <w:szCs w:val="24"/>
              </w:rPr>
            </w:pPr>
          </w:p>
        </w:tc>
      </w:tr>
      <w:tr w:rsidR="00991775" w14:paraId="65879B4C" w14:textId="77777777">
        <w:tc>
          <w:tcPr>
            <w:tcW w:w="5000" w:type="pct"/>
            <w:gridSpan w:val="4"/>
          </w:tcPr>
          <w:p w14:paraId="0426F4BD" w14:textId="77777777" w:rsidR="00991775" w:rsidRDefault="000E3545">
            <w:pPr>
              <w:jc w:val="both"/>
              <w:rPr>
                <w:rFonts w:ascii="Times New Roman" w:hAnsi="Times New Roman" w:cs="Times New Roman"/>
                <w:i/>
                <w:sz w:val="24"/>
                <w:szCs w:val="24"/>
              </w:rPr>
            </w:pPr>
            <w:r>
              <w:rPr>
                <w:rFonts w:ascii="Times New Roman" w:hAnsi="Times New Roman" w:cs="Times New Roman"/>
                <w:i/>
                <w:sz w:val="24"/>
                <w:szCs w:val="24"/>
              </w:rPr>
              <w:lastRenderedPageBreak/>
              <w:t>Постановление Правительства РФ от 25.05.2017 № 634 «О предоставлении субсидий 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w:t>
            </w:r>
          </w:p>
        </w:tc>
      </w:tr>
      <w:tr w:rsidR="00991775" w14:paraId="1ECD9674" w14:textId="77777777">
        <w:tc>
          <w:tcPr>
            <w:tcW w:w="193" w:type="pct"/>
          </w:tcPr>
          <w:p w14:paraId="1E5DABFF"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0A9C1302" w14:textId="77777777" w:rsidR="00991775" w:rsidRDefault="000E3545">
            <w:pPr>
              <w:tabs>
                <w:tab w:val="left" w:pos="7088"/>
              </w:tabs>
              <w:ind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iCs/>
                <w:sz w:val="24"/>
                <w:szCs w:val="24"/>
              </w:rPr>
              <w:t>из федерального бюджета российским организациям на компенсацию части затрат на производство и реализацию пилотных партий средств производства потребителям</w:t>
            </w:r>
          </w:p>
        </w:tc>
        <w:tc>
          <w:tcPr>
            <w:tcW w:w="1595" w:type="pct"/>
            <w:shd w:val="clear" w:color="auto" w:fill="auto"/>
          </w:tcPr>
          <w:p w14:paraId="2091DE23"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Право на получение субсидии имеет организация, соответствующая по состоянию на дату не ранее чем 15-е число месяца, предшествующего месяцу, в котором планируется заключение договора о предоставлении субсидии, следующим требованиям:</w:t>
            </w:r>
          </w:p>
          <w:p w14:paraId="1703B73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у организации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4986BF0"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организация не получает средств в целях стимулирования внедрения в опытно-</w:t>
            </w:r>
            <w:r>
              <w:rPr>
                <w:rFonts w:ascii="Times New Roman" w:hAnsi="Times New Roman" w:cs="Times New Roman"/>
                <w:bCs/>
                <w:sz w:val="24"/>
                <w:szCs w:val="24"/>
              </w:rPr>
              <w:lastRenderedPageBreak/>
              <w:t>промышленную эксплуатацию современных высокотехнологичных средств производства на возмещение части одних и тех же затрат из федерального бюджета в соответствии с иными нормативными правовыми актами;</w:t>
            </w:r>
          </w:p>
          <w:p w14:paraId="66717714"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в) у организации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14:paraId="29F2308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г) организация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утвержденный Министерством финансов Российской Федерации </w:t>
            </w:r>
            <w:hyperlink r:id="rId33" w:history="1">
              <w:r>
                <w:rPr>
                  <w:rFonts w:ascii="Times New Roman" w:hAnsi="Times New Roman" w:cs="Times New Roman"/>
                  <w:bCs/>
                  <w:sz w:val="24"/>
                  <w:szCs w:val="24"/>
                </w:rPr>
                <w:t>перечень</w:t>
              </w:r>
            </w:hyperlink>
            <w:r>
              <w:rPr>
                <w:rFonts w:ascii="Times New Roman" w:hAnsi="Times New Roman" w:cs="Times New Roman"/>
                <w:bCs/>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B3B907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д) организация не находится в процессе реорганизации, ликвидации и банкротства;</w:t>
            </w:r>
          </w:p>
          <w:p w14:paraId="472209A2"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е) в реестре дисквалифицированных лиц отсутствуют сведения о дисквалифицированных руководителе, членах коллегиального исполнительного органа, лице, </w:t>
            </w:r>
            <w:r>
              <w:rPr>
                <w:rFonts w:ascii="Times New Roman" w:hAnsi="Times New Roman" w:cs="Times New Roman"/>
                <w:bCs/>
                <w:sz w:val="24"/>
                <w:szCs w:val="24"/>
              </w:rPr>
              <w:lastRenderedPageBreak/>
              <w:t>исполняющем функции единоличного исполнительного органа, или главном бухгалтере (при наличии) организации;</w:t>
            </w:r>
          </w:p>
          <w:p w14:paraId="7FD874F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ж) в государственной информационной системе промышленности содержится информация об организации, предусмотренная и предоставляемая в порядке, установленном </w:t>
            </w:r>
            <w:hyperlink r:id="rId34" w:history="1">
              <w:r>
                <w:rPr>
                  <w:rFonts w:ascii="Times New Roman" w:hAnsi="Times New Roman" w:cs="Times New Roman"/>
                  <w:bCs/>
                  <w:sz w:val="24"/>
                  <w:szCs w:val="24"/>
                </w:rPr>
                <w:t>постановлением</w:t>
              </w:r>
            </w:hyperlink>
            <w:r>
              <w:rPr>
                <w:rFonts w:ascii="Times New Roman" w:hAnsi="Times New Roman" w:cs="Times New Roman"/>
                <w:bCs/>
                <w:sz w:val="24"/>
                <w:szCs w:val="24"/>
              </w:rPr>
              <w:t xml:space="preserve"> Правительства Российской Федерации от 21 декабря 2017 №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14:paraId="2E0C6E9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Субсидии предоставляются на конкурсной основе в размере не более 50 процентов общего объема следующих затрат (всех или отдельных видов):</w:t>
            </w:r>
          </w:p>
          <w:p w14:paraId="2DFB73B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затраты на оплату сырья, материалов и комплектующих, необходимых для производства пилотной партии;</w:t>
            </w:r>
          </w:p>
          <w:p w14:paraId="2292292A"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затраты на оплату изготовления и (или) приобретения оснастки, используемой для производства пилотной партии (не более 20 процентов размера предоставляемой субсидии);</w:t>
            </w:r>
          </w:p>
          <w:p w14:paraId="5C41FE42"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в) затраты на оплату труда работников, занятых в производстве пилотной партии, в размере, не превышающем уровня средней </w:t>
            </w:r>
            <w:r>
              <w:rPr>
                <w:rFonts w:ascii="Times New Roman" w:hAnsi="Times New Roman" w:cs="Times New Roman"/>
                <w:bCs/>
                <w:sz w:val="24"/>
                <w:szCs w:val="24"/>
              </w:rPr>
              <w:lastRenderedPageBreak/>
              <w:t>заработной платы в регионе, в котором производится пилотная партия;</w:t>
            </w:r>
          </w:p>
          <w:p w14:paraId="6AC4072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г) затраты на приобретение расходного инструмента для производства пилотной партии (не более 10 процентов размера предоставляемой субсидии);</w:t>
            </w:r>
          </w:p>
          <w:p w14:paraId="7D5494C6"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д) затраты на топливо и электрическую энергию для технологических операций, осуществляемых при производстве пилотной партии (не более 5 процентов размера предоставляемой субсидии);</w:t>
            </w:r>
          </w:p>
          <w:p w14:paraId="30DC760D"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е) логистические затраты на поставку пилотной партии (не более 10 процентов размера предоставляемой субсидии).</w:t>
            </w:r>
          </w:p>
        </w:tc>
        <w:tc>
          <w:tcPr>
            <w:tcW w:w="1952" w:type="pct"/>
          </w:tcPr>
          <w:p w14:paraId="14A9AFF6" w14:textId="77777777" w:rsidR="00991775" w:rsidRDefault="000E3545">
            <w:pPr>
              <w:jc w:val="both"/>
              <w:rPr>
                <w:rFonts w:eastAsia="Times New Roman"/>
                <w:sz w:val="24"/>
                <w:szCs w:val="24"/>
                <w:lang w:eastAsia="ru-RU"/>
              </w:rPr>
            </w:pPr>
            <w:r>
              <w:rPr>
                <w:rFonts w:ascii="Times New Roman" w:eastAsia="Times New Roman" w:hAnsi="Times New Roman" w:cs="Times New Roman"/>
                <w:sz w:val="24"/>
                <w:szCs w:val="24"/>
                <w:lang w:eastAsia="ru-RU"/>
              </w:rPr>
              <w:lastRenderedPageBreak/>
              <w:t>Субсидии предоставляются организациям, прошедшим отбор на право получения субсидий.</w:t>
            </w:r>
          </w:p>
          <w:p w14:paraId="4CD01EAC"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Субъект поддержки – российские организации, прошедшие отбор на право получения субсидий, осуществляющие внедрение в опытно-промышленную эксплуатацию современных высокотехнологичных средств производства.</w:t>
            </w:r>
          </w:p>
          <w:p w14:paraId="6735901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Средствами производства признается продукция по перечню согласно приложению № 1 </w:t>
            </w:r>
            <w:r>
              <w:rPr>
                <w:rFonts w:ascii="Times New Roman" w:hAnsi="Times New Roman" w:cs="Times New Roman"/>
                <w:iCs/>
                <w:sz w:val="24"/>
                <w:szCs w:val="24"/>
              </w:rPr>
              <w:t>постановления Правительства Российской Федерации от 25.05.2017 № 634</w:t>
            </w:r>
            <w:r>
              <w:rPr>
                <w:rFonts w:ascii="Times New Roman" w:eastAsia="Times New Roman" w:hAnsi="Times New Roman" w:cs="Times New Roman"/>
                <w:sz w:val="24"/>
                <w:szCs w:val="24"/>
                <w:lang w:eastAsia="ru-RU"/>
              </w:rPr>
              <w:t>, в случае если выполняется одно из следующих условий:</w:t>
            </w:r>
          </w:p>
          <w:p w14:paraId="0CE49F04"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продукция изготовлена в соответствии с рабочей документацией, которая принадлежит организации и разработана ею в течение 1 года до дня подачи, </w:t>
            </w:r>
            <w:r>
              <w:rPr>
                <w:rFonts w:ascii="Times New Roman" w:eastAsia="Times New Roman" w:hAnsi="Times New Roman" w:cs="Times New Roman"/>
                <w:sz w:val="24"/>
                <w:szCs w:val="24"/>
                <w:lang w:eastAsia="ru-RU"/>
              </w:rPr>
              <w:lastRenderedPageBreak/>
              <w:t>указанной в пункте 10 настоящих Правил заявки на участие в отборе (далее - заявка на участие в отборе) или исключительные права на которую организация получила не ранее чем за 1 год до дня подачи заявки на участие в отборе;</w:t>
            </w:r>
          </w:p>
          <w:p w14:paraId="39B510D4"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продукция создана на основании результата интеллектуальной деятельности в виде изобретения, полезной модели, промышленного образца или топологии интегральной микросхемы, заявление на регистрацию исключительных прав на который организация подала не ранее чем за 3 года до дня подачи заявки на участие в отборе или исключительные права на который организация получила не ранее чем за 3 года до дня подачи заявки на участие в отборе;</w:t>
            </w:r>
          </w:p>
          <w:p w14:paraId="72536D94"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продукция создана на основании результата интеллектуальной деятельности в виде изобретения, полезной модели, промышленного образца или топологии интегральной микросхемы, правовая охрана которому предоставлена не ранее чем за 3 года до дня подачи заявки на участие в отборе и права на использование которого организация получила на основании лицензионного договора, заключенного не ранее чем за 3 года до дня подачи заявки на участие в отборе.</w:t>
            </w:r>
          </w:p>
          <w:p w14:paraId="059FBB6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Пилотной признается партия, состоящая:</w:t>
            </w:r>
          </w:p>
          <w:p w14:paraId="5BE63DC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из средств производства в количестве не более 15 штук при себестоимости единицы продукции от 1 до 10 млн. рублей, либо в количестве не более 10 штук при себестоимости единицы продукции от 10 до 25 млн. рублей, либо в количестве не более 5 штук при себестоимости единицы продукции свыше 25 млн. рублей;</w:t>
            </w:r>
          </w:p>
          <w:p w14:paraId="2ADC0A4E"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из средств производства, относящихся к кодам Общероссийского классификатора продукции по видам экономической деятельности (ОКПД 2) 20.59.56 для катализаторов каталитического крекинга и </w:t>
            </w:r>
            <w:r>
              <w:rPr>
                <w:rFonts w:ascii="Times New Roman" w:eastAsia="Times New Roman" w:hAnsi="Times New Roman" w:cs="Times New Roman"/>
                <w:sz w:val="24"/>
                <w:szCs w:val="24"/>
                <w:lang w:eastAsia="ru-RU"/>
              </w:rPr>
              <w:lastRenderedPageBreak/>
              <w:t xml:space="preserve">катализаторов для процессов Клауса и </w:t>
            </w:r>
            <w:proofErr w:type="spellStart"/>
            <w:r>
              <w:rPr>
                <w:rFonts w:ascii="Times New Roman" w:eastAsia="Times New Roman" w:hAnsi="Times New Roman" w:cs="Times New Roman"/>
                <w:sz w:val="24"/>
                <w:szCs w:val="24"/>
                <w:lang w:eastAsia="ru-RU"/>
              </w:rPr>
              <w:t>Сульфрен</w:t>
            </w:r>
            <w:proofErr w:type="spellEnd"/>
            <w:r>
              <w:rPr>
                <w:rFonts w:ascii="Times New Roman" w:eastAsia="Times New Roman" w:hAnsi="Times New Roman" w:cs="Times New Roman"/>
                <w:sz w:val="24"/>
                <w:szCs w:val="24"/>
                <w:lang w:eastAsia="ru-RU"/>
              </w:rPr>
              <w:t>, 20.41.20 для веществ органических поверхностно-активных (ПАВ), в объеме не менее 200 тонн и не более 1500 тонн, 20.59.59 в объеме не менее 10 тонн и не более 500 тонн, для иных катализаторов в объеме не менее 10 тонн и не более 100 тонн;</w:t>
            </w:r>
          </w:p>
          <w:p w14:paraId="5684091C"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из средств производства, относящихся к кодам Общероссийского классификатора продукции по видам экономической деятельности (ОКПД 2) 27.31.12, 27.32.13 и 27.32.14, в количестве не менее 1000 метров и не более 100000 метров;</w:t>
            </w:r>
          </w:p>
          <w:p w14:paraId="225E488C"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из средств производства, относящихся к кодам Общероссийского классификатора продукции по видам экономической деятельности (ОКПД 2) 25.73.4, 25.73.60.120 и 28.24.11.000, в совокупной номенклатуре и количестве не менее 100 единиц и не более 10000 единиц при себестоимости партии не менее 2 млн. рублей;</w:t>
            </w:r>
          </w:p>
          <w:p w14:paraId="1611E061"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из средств производства, относящихся к кодам Общероссийского классификатора продукции по видам экономической деятельности (ОКПД 2) 26.1, 26.20, 26.30, 26.40, 26.51, 28.23.1, 27.90, 28.99.20, 28.99.5 с субпозициями, в количестве не менее 5 единиц и не более 1000 единиц при себестоимости партии не менее 25 млн. рублей и не более 300 млн. рублей и включенных в единый реестр российской радиоэлектронной продукции в соответствии с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w:t>
            </w:r>
            <w:r>
              <w:rPr>
                <w:rFonts w:ascii="Times New Roman" w:eastAsia="Times New Roman" w:hAnsi="Times New Roman" w:cs="Times New Roman"/>
                <w:sz w:val="24"/>
                <w:szCs w:val="24"/>
                <w:lang w:eastAsia="ru-RU"/>
              </w:rPr>
              <w:lastRenderedPageBreak/>
              <w:t>силу некоторых актов Правительства Российской Федерации";</w:t>
            </w:r>
          </w:p>
          <w:p w14:paraId="46D9A196"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из средств производства, относящихся к коду Общероссийского классификатора продукции по видам экономической деятельности (ОКПД 2) 28.99.39.190 (в части переводников буровой колонны), в совокупной номенклатуре и количестве не менее 5 единиц и не более 20 единиц при себестоимости партии не менее 1,5 млн. рублей;</w:t>
            </w:r>
          </w:p>
          <w:p w14:paraId="2618C1BF" w14:textId="77777777" w:rsidR="00991775" w:rsidRDefault="000E3545">
            <w:pPr>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ж) из средств производства, относящихся к коду Общероссийского классификатора продукции по видам экономической деятельности (ОКПД 2) 25.29.12.190, в совокупной номенклатуре и количестве не менее 500 куб. метров и не более 20000 куб. метров при себестоимости партии не менее 2 млн. рублей.</w:t>
            </w:r>
          </w:p>
        </w:tc>
      </w:tr>
      <w:tr w:rsidR="00991775" w14:paraId="4F419016" w14:textId="77777777">
        <w:tc>
          <w:tcPr>
            <w:tcW w:w="5000" w:type="pct"/>
            <w:gridSpan w:val="4"/>
          </w:tcPr>
          <w:p w14:paraId="5011A05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lastRenderedPageBreak/>
              <w:t xml:space="preserve">Постановление Правительства </w:t>
            </w:r>
            <w:r>
              <w:rPr>
                <w:rFonts w:ascii="Times New Roman" w:hAnsi="Times New Roman" w:cs="Times New Roman"/>
                <w:i/>
                <w:sz w:val="24"/>
                <w:szCs w:val="24"/>
              </w:rPr>
              <w:t>Российской Федерации</w:t>
            </w:r>
            <w:r>
              <w:rPr>
                <w:rFonts w:ascii="Times New Roman" w:eastAsia="Times New Roman" w:hAnsi="Times New Roman" w:cs="Times New Roman"/>
                <w:i/>
                <w:iCs/>
                <w:sz w:val="24"/>
                <w:szCs w:val="24"/>
                <w:lang w:eastAsia="ru-RU"/>
              </w:rPr>
              <w:t xml:space="preserve"> от 13.05.2016 № 412 «Об утверждении Правил предоставления субсидий из федерального бюджета организациям народных художественных промыслов на поддержку производства и реализации изделий народных художественных промыслов»</w:t>
            </w:r>
          </w:p>
        </w:tc>
      </w:tr>
      <w:tr w:rsidR="00991775" w14:paraId="21ADCDC0" w14:textId="77777777">
        <w:tc>
          <w:tcPr>
            <w:tcW w:w="193" w:type="pct"/>
          </w:tcPr>
          <w:p w14:paraId="21416B58"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65BFD028" w14:textId="77777777" w:rsidR="00991775" w:rsidRDefault="000E3545">
            <w:pPr>
              <w:tabs>
                <w:tab w:val="left" w:pos="7088"/>
              </w:tabs>
              <w:ind w:right="-99"/>
              <w:jc w:val="both"/>
              <w:rPr>
                <w:rFonts w:ascii="Times New Roman" w:hAnsi="Times New Roman" w:cs="Times New Roman"/>
                <w:b/>
                <w:sz w:val="24"/>
                <w:szCs w:val="24"/>
              </w:rPr>
            </w:pPr>
            <w:r>
              <w:rPr>
                <w:rFonts w:ascii="Times New Roman" w:hAnsi="Times New Roman" w:cs="Times New Roman"/>
                <w:b/>
                <w:sz w:val="24"/>
                <w:szCs w:val="24"/>
              </w:rPr>
              <w:t xml:space="preserve">Субсидия </w:t>
            </w:r>
            <w:r>
              <w:rPr>
                <w:rFonts w:ascii="Times New Roman" w:hAnsi="Times New Roman" w:cs="Times New Roman"/>
                <w:bCs/>
                <w:sz w:val="24"/>
                <w:szCs w:val="24"/>
              </w:rPr>
              <w:t>организациям народных художественных промыслов на поддержку производства и реализации изделий народных художественных промыслов</w:t>
            </w:r>
          </w:p>
        </w:tc>
        <w:tc>
          <w:tcPr>
            <w:tcW w:w="1595" w:type="pct"/>
            <w:shd w:val="clear" w:color="auto" w:fill="auto"/>
          </w:tcPr>
          <w:p w14:paraId="0AA1696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Субсидии предоставляются: </w:t>
            </w:r>
          </w:p>
          <w:p w14:paraId="6D56145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50 процентов тарифов на железнодорожные перевозки по территории Российской Федерации отгруженных в отчетном периоде изделий народных художественных промыслов, изготовленных собственными силами организации;</w:t>
            </w:r>
          </w:p>
          <w:p w14:paraId="1A586CF0"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90 процентов произведенных в отчетном периоде расходов за потребленные электрическую энергию и природный газ на собственные промышленно-производственные нужды для производства изделий народных художественных промыслов и их реализации;</w:t>
            </w:r>
          </w:p>
          <w:p w14:paraId="4D57E05E"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 на возмещение части затрат на уплату процентов, уплаченных в отчетном </w:t>
            </w:r>
            <w:r>
              <w:rPr>
                <w:rFonts w:ascii="Times New Roman" w:hAnsi="Times New Roman" w:cs="Times New Roman"/>
                <w:bCs/>
                <w:sz w:val="24"/>
                <w:szCs w:val="24"/>
              </w:rPr>
              <w:lastRenderedPageBreak/>
              <w:t>периоде текущего финансового года, по кредитам, полученным в российских кредитных организациях на закупку сырья, материалов на срок до 3 лет, на закупку технологического оборудования и запасных частей к нему на срок до 5 лет для производства изделий народных художественных промыслов. Субсидии предоставляются в размере 0,9 ключевой ставки Центрального банка Российской Федерации, действующей на дату уплаты процентов;</w:t>
            </w:r>
          </w:p>
          <w:p w14:paraId="3F47644B"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 на возмещение 90 процентов понесенных в отчетном периоде затрат на организацию работ по продвижению изделий народных художественных промыслов на рынок- на возмещение 90 процентов понесенных затрат на проведение работ по получению документов, удостоверяющих права на охраняемые результаты интеллектуальной деятельности и средства индивидуализации, и поддержанию их в силе в части уплаченных в отчетном периоде пошлин; </w:t>
            </w:r>
          </w:p>
          <w:p w14:paraId="30DF6B8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30 процентов понесенных в отчетном периоде расходов на потребленные сырье и материалы на собственные промышленно-производственные нужды для производства изделий народных художественных промыслов;</w:t>
            </w:r>
          </w:p>
          <w:p w14:paraId="062D3BE4"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на возмещение 90 процентов произведенных в отчетном периоде расходов за потребленный уголь на собственные промышленно-производственные нужды для производства и реализации изделий народных художественных промыслов;</w:t>
            </w:r>
          </w:p>
          <w:p w14:paraId="105F5A7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lastRenderedPageBreak/>
              <w:t>- на возмещение 90 процентов отчислений на страховые взносы в государственные внебюджетные фонды.</w:t>
            </w:r>
          </w:p>
        </w:tc>
        <w:tc>
          <w:tcPr>
            <w:tcW w:w="1952" w:type="pct"/>
          </w:tcPr>
          <w:p w14:paraId="351F643F" w14:textId="77777777" w:rsidR="00991775" w:rsidRDefault="000E3545">
            <w:pPr>
              <w:jc w:val="both"/>
            </w:pPr>
            <w:r>
              <w:rPr>
                <w:rFonts w:ascii="Times New Roman" w:eastAsia="Times New Roman" w:hAnsi="Times New Roman" w:cs="Times New Roman"/>
                <w:sz w:val="24"/>
                <w:szCs w:val="24"/>
                <w:lang w:eastAsia="ru-RU"/>
              </w:rPr>
              <w:lastRenderedPageBreak/>
              <w:t>Субъект поддержки – российские организации народных художественных промыслов, включенными в перечень, утвержденный Министерством промышленности и торговли Российской Федерации в соответствии с пунктом 1 статьи 4 Федерального закона «О народных художественных промыслах».</w:t>
            </w:r>
            <w:r>
              <w:t xml:space="preserve"> </w:t>
            </w:r>
          </w:p>
          <w:p w14:paraId="1055A1E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Субсидия предоставляется на основании договора о предоставлении субсидии, заключенного российской организацией и Минпромторгом России.</w:t>
            </w:r>
          </w:p>
          <w:p w14:paraId="402FD1D0"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заключения договора о предоставлении субсидии российская организация представляет в Минпромторг России заявление о заключении такого договора (в произвольной форме) и установленный перечень документов. </w:t>
            </w:r>
          </w:p>
          <w:p w14:paraId="0590DE53"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Минпромторг России в течение 15 календарных дней рассматривает в порядке поступления документы, </w:t>
            </w:r>
            <w:r>
              <w:rPr>
                <w:rFonts w:ascii="Times New Roman" w:eastAsia="Times New Roman" w:hAnsi="Times New Roman" w:cs="Times New Roman"/>
                <w:sz w:val="24"/>
                <w:szCs w:val="24"/>
                <w:lang w:eastAsia="ru-RU"/>
              </w:rPr>
              <w:lastRenderedPageBreak/>
              <w:t>представленные в соответствии с пунктом 7 настоящих Правил, проверяет полноту и достоверность сведений, содержащихся в них, и заключает с организацией договор о предоставлении субсидий либо отказывает (в письменной форме) организации в заключении договора о предоставлении субсидий в случае несоответствия представленных документов требованиям, установленным пунктом 7 настоящих Правил.</w:t>
            </w:r>
          </w:p>
        </w:tc>
      </w:tr>
      <w:tr w:rsidR="00991775" w14:paraId="5A637945" w14:textId="77777777">
        <w:tc>
          <w:tcPr>
            <w:tcW w:w="5000" w:type="pct"/>
            <w:gridSpan w:val="4"/>
          </w:tcPr>
          <w:p w14:paraId="23BB100D" w14:textId="77777777" w:rsidR="00991775" w:rsidRDefault="000E3545">
            <w:pPr>
              <w:jc w:val="both"/>
              <w:rPr>
                <w:rFonts w:ascii="Times New Roman" w:eastAsia="Times New Roman" w:hAnsi="Times New Roman" w:cs="Times New Roman"/>
                <w:i/>
                <w:iCs/>
                <w:color w:val="FF0000"/>
                <w:sz w:val="24"/>
                <w:szCs w:val="24"/>
                <w:lang w:eastAsia="ru-RU"/>
              </w:rPr>
            </w:pPr>
            <w:r>
              <w:rPr>
                <w:rFonts w:ascii="Times New Roman" w:eastAsia="Times New Roman" w:hAnsi="Times New Roman" w:cs="Times New Roman"/>
                <w:i/>
                <w:iCs/>
                <w:sz w:val="24"/>
                <w:szCs w:val="24"/>
                <w:lang w:eastAsia="ru-RU"/>
              </w:rPr>
              <w:lastRenderedPageBreak/>
              <w:t>Постановление Правительства Российской Федерации от 18.01.2017 №27 «Об утверждении Правил предоставления субсидий 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p>
        </w:tc>
      </w:tr>
      <w:tr w:rsidR="00991775" w14:paraId="3EE92CF3" w14:textId="77777777">
        <w:tc>
          <w:tcPr>
            <w:tcW w:w="193" w:type="pct"/>
          </w:tcPr>
          <w:p w14:paraId="35302EE6" w14:textId="77777777" w:rsidR="00991775" w:rsidRDefault="00991775">
            <w:pPr>
              <w:pStyle w:val="a5"/>
              <w:numPr>
                <w:ilvl w:val="0"/>
                <w:numId w:val="10"/>
              </w:numPr>
              <w:tabs>
                <w:tab w:val="left" w:pos="426"/>
              </w:tabs>
              <w:ind w:left="142" w:right="458" w:firstLine="0"/>
              <w:rPr>
                <w:rFonts w:ascii="Times New Roman" w:hAnsi="Times New Roman" w:cs="Times New Roman"/>
                <w:color w:val="FF0000"/>
                <w:sz w:val="24"/>
                <w:szCs w:val="24"/>
              </w:rPr>
            </w:pPr>
          </w:p>
        </w:tc>
        <w:tc>
          <w:tcPr>
            <w:tcW w:w="1260" w:type="pct"/>
            <w:shd w:val="clear" w:color="auto" w:fill="auto"/>
          </w:tcPr>
          <w:p w14:paraId="1483F770" w14:textId="77777777" w:rsidR="00991775" w:rsidRDefault="000E3545">
            <w:pPr>
              <w:tabs>
                <w:tab w:val="left" w:pos="7088"/>
              </w:tabs>
              <w:ind w:right="-99"/>
              <w:jc w:val="both"/>
              <w:rPr>
                <w:rFonts w:ascii="Times New Roman" w:hAnsi="Times New Roman" w:cs="Times New Roman"/>
                <w:b/>
                <w:color w:val="FF0000"/>
                <w:sz w:val="24"/>
                <w:szCs w:val="24"/>
              </w:rPr>
            </w:pPr>
            <w:r>
              <w:rPr>
                <w:rFonts w:ascii="Times New Roman" w:hAnsi="Times New Roman" w:cs="Times New Roman"/>
                <w:b/>
                <w:sz w:val="24"/>
                <w:szCs w:val="24"/>
              </w:rPr>
              <w:t xml:space="preserve">Субсидия </w:t>
            </w:r>
            <w:r>
              <w:rPr>
                <w:rFonts w:ascii="Times New Roman" w:hAnsi="Times New Roman" w:cs="Times New Roman"/>
                <w:bCs/>
                <w:sz w:val="24"/>
                <w:szCs w:val="24"/>
              </w:rPr>
              <w:t>российским некоммерческим организациям (за исключением бюджетных и автономных учреждений) на реализацию общеотраслевых проектов по развитию промышленности социально значимых товаров</w:t>
            </w:r>
          </w:p>
        </w:tc>
        <w:tc>
          <w:tcPr>
            <w:tcW w:w="1595" w:type="pct"/>
            <w:shd w:val="clear" w:color="auto" w:fill="auto"/>
          </w:tcPr>
          <w:p w14:paraId="25B83AE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Субсидии предоставляются на конкурсной основе на реализацию общеотраслевых проектов по развитию промышленности социально значимых товаров по следующим направлениям: </w:t>
            </w:r>
          </w:p>
          <w:p w14:paraId="27B8D177"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а) стимулирование промышленного роста и инвестиционной привлекательности промышленности социально значимых товаров, в том числе в целях увеличения доли российской продукции на внутреннем и внешнем рынках; </w:t>
            </w:r>
          </w:p>
          <w:p w14:paraId="78488D6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б) организация и поддержка продвижения товаров на внутренних и внешних рынках, в том числе путем поддержки выставочно-ярмарочной деятельности в области развития промышленности социально значимых товаров; </w:t>
            </w:r>
          </w:p>
          <w:p w14:paraId="1264C990"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в) внедрение современных инфокоммуникационных технологий, технологий менеджмента и маркетинга, оказание информационной и правовой поддержки (услуг) для эффективного решения проблем привлечения инвестиций, стимулирования производства и продвижения социально значимых товаров. </w:t>
            </w:r>
          </w:p>
          <w:p w14:paraId="3F954E96"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Перечень расходов некоммерческой организации, источником финансового </w:t>
            </w:r>
            <w:r>
              <w:rPr>
                <w:rFonts w:ascii="Times New Roman" w:hAnsi="Times New Roman" w:cs="Times New Roman"/>
                <w:bCs/>
                <w:sz w:val="24"/>
                <w:szCs w:val="24"/>
              </w:rPr>
              <w:lastRenderedPageBreak/>
              <w:t>обеспечения которых является субсидия, на реализацию проектов включает в себя:</w:t>
            </w:r>
          </w:p>
          <w:p w14:paraId="5DF4AFF3"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а) расходы на оплату труда работников, непосредственно связанных с реализацией проекта, за период выполнения ими работ в рамках проекта, в размере, не превышающем среднюю заработную плату по данному субъекту Российской Федерации за аналогичный период предыдущего года,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начисленные на указанные суммы расходов на оплату труда;</w:t>
            </w:r>
          </w:p>
          <w:p w14:paraId="0F0EE6DB"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б) накладные расходы в размере не более 100 процентов суммы расходов на оплату труда работников, непосредственно связанных с реализацией проекта, включающие:</w:t>
            </w:r>
          </w:p>
          <w:p w14:paraId="49BB1069"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 xml:space="preserve">расходы на оплату труда работников, входящих в состав административно-управленческого персонала организации, а также расходы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w:t>
            </w:r>
            <w:r>
              <w:rPr>
                <w:rFonts w:ascii="Times New Roman" w:hAnsi="Times New Roman" w:cs="Times New Roman"/>
                <w:bCs/>
                <w:sz w:val="24"/>
                <w:szCs w:val="24"/>
              </w:rPr>
              <w:lastRenderedPageBreak/>
              <w:t>профессиональных заболеваний, начисленные на указанные суммы расходов на оплату труда;</w:t>
            </w:r>
          </w:p>
          <w:p w14:paraId="28717678"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аренду зданий, строений и сооружений, которые некоммерческая организация использует для реализации проекта;</w:t>
            </w:r>
          </w:p>
          <w:p w14:paraId="23DAA9C5"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оплату коммунальных услуг, а также обслуживание зданий, строений и сооружений, которые некоммерческая организация использует для реализации проекта;</w:t>
            </w:r>
          </w:p>
          <w:p w14:paraId="16AFABAF"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расходы на оплату информационных и консультационных услуг, непосредственно связанных с реализацией проекта;</w:t>
            </w:r>
          </w:p>
          <w:p w14:paraId="6C5A062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в) расходы на аренду территорий, помещений и иных площадок в целях проведения мероприятий, непосредственно связанных с реализацией проекта;</w:t>
            </w:r>
          </w:p>
          <w:p w14:paraId="54AA0A9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г) расходы на оплату услуг по техническому обеспечению проведения мероприятий, непосредственно связанных с реализацией проекта;</w:t>
            </w:r>
          </w:p>
          <w:p w14:paraId="1A65EEC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д) расходы на приобретение изделий, комплектующих, материалов и оборудования, необходимых для реализации проекта;</w:t>
            </w:r>
          </w:p>
          <w:p w14:paraId="5386BFB5"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е) транспортные и командировочные расходы работников, непосредственно связанных с реализацией проекта, но не более 5 процентов размера субсидии;</w:t>
            </w:r>
          </w:p>
          <w:p w14:paraId="7375540C"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t>ж) расходы, предусмотренные договорами аренды оборудования и программного обеспечения, необходимых для реализации проекта;</w:t>
            </w:r>
          </w:p>
          <w:p w14:paraId="772653A1" w14:textId="77777777" w:rsidR="00991775" w:rsidRDefault="000E3545">
            <w:pPr>
              <w:ind w:hanging="8"/>
              <w:jc w:val="both"/>
              <w:rPr>
                <w:rFonts w:ascii="Times New Roman" w:hAnsi="Times New Roman" w:cs="Times New Roman"/>
                <w:bCs/>
                <w:sz w:val="24"/>
                <w:szCs w:val="24"/>
              </w:rPr>
            </w:pPr>
            <w:r>
              <w:rPr>
                <w:rFonts w:ascii="Times New Roman" w:hAnsi="Times New Roman" w:cs="Times New Roman"/>
                <w:bCs/>
                <w:sz w:val="24"/>
                <w:szCs w:val="24"/>
              </w:rPr>
              <w:lastRenderedPageBreak/>
              <w:t>з) расходы, предусмотренные договорами подряда в рамках реализации проекта (за исключением расходов, указанных в подпунктах "в" - "ж" настоящего пункта), но не более 40 процентов размера субсидии.</w:t>
            </w:r>
          </w:p>
        </w:tc>
        <w:tc>
          <w:tcPr>
            <w:tcW w:w="1952" w:type="pct"/>
          </w:tcPr>
          <w:p w14:paraId="146350A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Конкурс на право получения субсидии (далее - конкурс) проводится Минпромторгом России не чаще 4 раз в год.</w:t>
            </w:r>
          </w:p>
          <w:p w14:paraId="411B1387"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Субсидия предоставляется на основании договора, заключаемого по типовой форме, установленной Министерством финансов Российской Федерации.</w:t>
            </w:r>
          </w:p>
          <w:p w14:paraId="46C90699"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определения победителей конкурса и последующего заключения с ними договоров Минпромторг России:</w:t>
            </w:r>
          </w:p>
          <w:p w14:paraId="290EEC48"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регистрирует в порядке поступления документы, указанные в пункте 8 настоящих Правил, в специальном журнале, который должен быть прошнурован, пронумерован постранично и скреплен печатью Министерства промышленности и торговли Российской Федерации;</w:t>
            </w:r>
          </w:p>
          <w:p w14:paraId="3C8B51AF"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в срок, не превышающий 3 рабочих дней со дня окончания приема заявок, указанного в объявлении о проведении конкурса, вскрывает конверты, рассматривает документы, указанные в пункте 8 настоящих Правил, и проверяет их на соответствие условиям допуска некоммерческих организаций к конкурсу, определенным пунктом 10 настоящих Правил. В случае несоответствия представленных документов указанным условиям возвращает их в течение 5 рабочих дней, следующих за днем вскрытия конвертов, некоммерческой организации с мотивированным отказом в допуске к конкурсу, а в случае соответствия - </w:t>
            </w:r>
            <w:r>
              <w:rPr>
                <w:rFonts w:ascii="Times New Roman" w:eastAsia="Times New Roman" w:hAnsi="Times New Roman" w:cs="Times New Roman"/>
                <w:sz w:val="24"/>
                <w:szCs w:val="24"/>
                <w:lang w:eastAsia="ru-RU"/>
              </w:rPr>
              <w:lastRenderedPageBreak/>
              <w:t>направляет документы в конкурсную комиссию в сроки, указанные в конкурсной документации.</w:t>
            </w:r>
          </w:p>
          <w:p w14:paraId="47C98402"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в сроки и в порядке, которые установлены конкурсной документацией, проводит оценку поданных на конкурс заявок и бизнес-планов проектов в каждой отрасли в соответствии с методикой определения рейтинга заявок согласно приложению N 2 по установленным критериям.</w:t>
            </w:r>
          </w:p>
          <w:p w14:paraId="18DA2DFA"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Конкурсная комиссия в результате оценки заявок рассчитывает рейтинг в отношении каждой заявки в соответствии с методикой определения рейтинга заявок и на его основании присваивает порядковый номер.</w:t>
            </w:r>
          </w:p>
          <w:p w14:paraId="05227CDB" w14:textId="77777777" w:rsidR="00991775" w:rsidRDefault="000E354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Рейтинг рассчитывается отдельно по каждой отрасли. Победителями конкурса признаются некоммерческие организации, занявшие первое место в рейтинге по каждой отрасли.</w:t>
            </w:r>
          </w:p>
          <w:p w14:paraId="171C9768" w14:textId="77777777" w:rsidR="00991775" w:rsidRDefault="00991775">
            <w:pPr>
              <w:jc w:val="both"/>
              <w:rPr>
                <w:rFonts w:ascii="Times New Roman" w:eastAsia="Times New Roman" w:hAnsi="Times New Roman" w:cs="Times New Roman"/>
                <w:color w:val="FF0000"/>
                <w:sz w:val="24"/>
                <w:szCs w:val="24"/>
                <w:lang w:eastAsia="ru-RU"/>
              </w:rPr>
            </w:pPr>
          </w:p>
        </w:tc>
      </w:tr>
      <w:tr w:rsidR="00991775" w14:paraId="24630D63" w14:textId="77777777">
        <w:tc>
          <w:tcPr>
            <w:tcW w:w="5000" w:type="pct"/>
            <w:gridSpan w:val="4"/>
          </w:tcPr>
          <w:p w14:paraId="126E3AA6" w14:textId="77777777" w:rsidR="00991775" w:rsidRDefault="000E3545">
            <w:pPr>
              <w:jc w:val="center"/>
              <w:rPr>
                <w:rFonts w:ascii="Times New Roman" w:hAnsi="Times New Roman" w:cs="Times New Roman"/>
                <w:b/>
                <w:sz w:val="28"/>
                <w:szCs w:val="28"/>
              </w:rPr>
            </w:pPr>
            <w:bookmarkStart w:id="19" w:name="МинистерствоРФ_экономического"/>
            <w:bookmarkStart w:id="20" w:name="_Hlk3391888"/>
            <w:bookmarkStart w:id="21" w:name="ФРП"/>
            <w:bookmarkEnd w:id="19"/>
            <w:r>
              <w:rPr>
                <w:rFonts w:ascii="Times New Roman" w:hAnsi="Times New Roman" w:cs="Times New Roman"/>
                <w:b/>
                <w:sz w:val="28"/>
                <w:szCs w:val="28"/>
              </w:rPr>
              <w:lastRenderedPageBreak/>
              <w:t xml:space="preserve">Федеральное государственное автономное учреждение «Российский фонд технологического развития» </w:t>
            </w:r>
          </w:p>
          <w:p w14:paraId="29CCBA03" w14:textId="77777777" w:rsidR="00991775" w:rsidRDefault="000E3545">
            <w:pPr>
              <w:jc w:val="center"/>
              <w:rPr>
                <w:rFonts w:ascii="Times New Roman" w:hAnsi="Times New Roman" w:cs="Times New Roman"/>
                <w:b/>
                <w:sz w:val="28"/>
                <w:szCs w:val="28"/>
              </w:rPr>
            </w:pPr>
            <w:r>
              <w:rPr>
                <w:rFonts w:ascii="Times New Roman" w:hAnsi="Times New Roman" w:cs="Times New Roman"/>
                <w:b/>
                <w:sz w:val="28"/>
                <w:szCs w:val="28"/>
              </w:rPr>
              <w:t>(Фонд развития промышленности)</w:t>
            </w:r>
            <w:bookmarkEnd w:id="20"/>
          </w:p>
          <w:p w14:paraId="2E08D869" w14:textId="77777777" w:rsidR="00991775" w:rsidRDefault="000E3545">
            <w:pPr>
              <w:jc w:val="center"/>
              <w:rPr>
                <w:rFonts w:ascii="Times New Roman" w:hAnsi="Times New Roman" w:cs="Times New Roman"/>
                <w:i/>
                <w:sz w:val="28"/>
                <w:szCs w:val="28"/>
              </w:rPr>
            </w:pPr>
            <w:r>
              <w:rPr>
                <w:rFonts w:ascii="Times New Roman" w:hAnsi="Times New Roman" w:cs="Times New Roman"/>
                <w:i/>
                <w:sz w:val="28"/>
                <w:szCs w:val="28"/>
              </w:rPr>
              <w:t xml:space="preserve">официальный сайт </w:t>
            </w:r>
            <w:hyperlink r:id="rId35" w:history="1">
              <w:r>
                <w:rPr>
                  <w:rStyle w:val="a4"/>
                  <w:rFonts w:ascii="Times New Roman" w:hAnsi="Times New Roman" w:cs="Times New Roman"/>
                  <w:i/>
                  <w:sz w:val="28"/>
                  <w:szCs w:val="28"/>
                </w:rPr>
                <w:t>http://frprf.ru/</w:t>
              </w:r>
            </w:hyperlink>
            <w:r>
              <w:rPr>
                <w:rStyle w:val="a4"/>
                <w:rFonts w:ascii="Times New Roman" w:hAnsi="Times New Roman" w:cs="Times New Roman"/>
                <w:i/>
                <w:sz w:val="28"/>
                <w:szCs w:val="28"/>
              </w:rPr>
              <w:t xml:space="preserve"> </w:t>
            </w:r>
            <w:r>
              <w:rPr>
                <w:rStyle w:val="a4"/>
                <w:rFonts w:ascii="Times New Roman" w:hAnsi="Times New Roman" w:cs="Times New Roman"/>
                <w:i/>
                <w:color w:val="000000" w:themeColor="text1"/>
                <w:sz w:val="28"/>
                <w:szCs w:val="28"/>
              </w:rPr>
              <w:t>тел. 8 (495) 120-24-16; 8 (800) 500-71-29</w:t>
            </w:r>
            <w:bookmarkEnd w:id="21"/>
          </w:p>
        </w:tc>
      </w:tr>
      <w:tr w:rsidR="00991775" w14:paraId="2541593D" w14:textId="77777777">
        <w:tc>
          <w:tcPr>
            <w:tcW w:w="193" w:type="pct"/>
          </w:tcPr>
          <w:p w14:paraId="07054F42"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1BE449B" w14:textId="77777777" w:rsidR="00991775" w:rsidRDefault="000E3545">
            <w:pPr>
              <w:autoSpaceDE w:val="0"/>
              <w:autoSpaceDN w:val="0"/>
              <w:adjustRightInd w:val="0"/>
              <w:ind w:hanging="1"/>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«Автокомпоненты»</w:t>
            </w:r>
          </w:p>
          <w:p w14:paraId="2B5ADFE7" w14:textId="77777777" w:rsidR="00991775" w:rsidRDefault="00991775">
            <w:pPr>
              <w:autoSpaceDE w:val="0"/>
              <w:autoSpaceDN w:val="0"/>
              <w:adjustRightInd w:val="0"/>
              <w:ind w:hanging="1"/>
              <w:jc w:val="both"/>
              <w:rPr>
                <w:rFonts w:ascii="Times New Roman" w:hAnsi="Times New Roman" w:cs="Times New Roman"/>
                <w:sz w:val="24"/>
                <w:szCs w:val="24"/>
              </w:rPr>
            </w:pPr>
          </w:p>
        </w:tc>
        <w:tc>
          <w:tcPr>
            <w:tcW w:w="1595" w:type="pct"/>
            <w:shd w:val="clear" w:color="auto" w:fill="auto"/>
          </w:tcPr>
          <w:p w14:paraId="584C627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В рамках этой программы льготное заёмное финансирование под 1% годовых предоставляется на проекты, направленные на производство компонентной базы для автомобильной и сельскохозяйственной техники.</w:t>
            </w:r>
          </w:p>
          <w:p w14:paraId="056AE00E"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100 до 5 млрд. рублей на срок до 10 лет.</w:t>
            </w:r>
          </w:p>
          <w:p w14:paraId="7022249E"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 1 % годовых.</w:t>
            </w:r>
          </w:p>
          <w:p w14:paraId="68E3AFB1"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125 млн. рублей.</w:t>
            </w:r>
          </w:p>
          <w:p w14:paraId="01D80188"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Продукцией проекта должны являться российские компоненты для автомобилестроения и специального машиностроения.</w:t>
            </w:r>
          </w:p>
          <w:p w14:paraId="56BF64EB"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не менее 20% бюджета проекта.</w:t>
            </w:r>
          </w:p>
        </w:tc>
        <w:tc>
          <w:tcPr>
            <w:tcW w:w="1952" w:type="pct"/>
          </w:tcPr>
          <w:p w14:paraId="078F7327" w14:textId="77777777" w:rsidR="00991775" w:rsidRDefault="000E3545">
            <w:pPr>
              <w:ind w:left="28"/>
              <w:jc w:val="both"/>
              <w:rPr>
                <w:rFonts w:ascii="Times New Roman" w:hAnsi="Times New Roman" w:cs="Times New Roman"/>
                <w:sz w:val="24"/>
                <w:szCs w:val="24"/>
              </w:rPr>
            </w:pPr>
            <w:r>
              <w:rPr>
                <w:rFonts w:ascii="Times New Roman" w:hAnsi="Times New Roman" w:cs="Times New Roman"/>
                <w:sz w:val="24"/>
                <w:szCs w:val="24"/>
              </w:rPr>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33A1677C" w14:textId="77777777">
        <w:tc>
          <w:tcPr>
            <w:tcW w:w="193" w:type="pct"/>
          </w:tcPr>
          <w:p w14:paraId="57094A3B"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1A71A7CE" w14:textId="77777777" w:rsidR="00991775" w:rsidRDefault="000E3545">
            <w:pPr>
              <w:autoSpaceDE w:val="0"/>
              <w:autoSpaceDN w:val="0"/>
              <w:adjustRightInd w:val="0"/>
              <w:ind w:left="58"/>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«Формирование компонентной и ресурсной базы»</w:t>
            </w:r>
          </w:p>
          <w:p w14:paraId="153F52AB" w14:textId="77777777" w:rsidR="00991775" w:rsidRDefault="00991775">
            <w:pPr>
              <w:autoSpaceDE w:val="0"/>
              <w:autoSpaceDN w:val="0"/>
              <w:adjustRightInd w:val="0"/>
              <w:ind w:left="58"/>
              <w:jc w:val="both"/>
              <w:rPr>
                <w:rFonts w:ascii="Times New Roman" w:hAnsi="Times New Roman" w:cs="Times New Roman"/>
                <w:sz w:val="24"/>
                <w:szCs w:val="24"/>
              </w:rPr>
            </w:pPr>
          </w:p>
        </w:tc>
        <w:tc>
          <w:tcPr>
            <w:tcW w:w="1595" w:type="pct"/>
            <w:shd w:val="clear" w:color="auto" w:fill="auto"/>
          </w:tcPr>
          <w:p w14:paraId="395332E1"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По этой программе льготное заёмное финансирование под 5% годовых предоставляется в рамках целевых направлений использования средств, утвержденных Наблюдательным советом ФРП, а именно: приобретение оснастки для промышленного производства.</w:t>
            </w:r>
          </w:p>
          <w:p w14:paraId="47D3A386"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 до 500 млн. рублей на срок до 3 лет.</w:t>
            </w:r>
          </w:p>
          <w:p w14:paraId="1D3537F4" w14:textId="77777777" w:rsidR="00991775" w:rsidRDefault="000E3545">
            <w:pPr>
              <w:pStyle w:val="4"/>
              <w:spacing w:before="0"/>
              <w:ind w:firstLine="9"/>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lastRenderedPageBreak/>
              <w:t>Процентная ставка по займу: 5% годовых.</w:t>
            </w:r>
          </w:p>
          <w:p w14:paraId="1DB0512D"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10 млн. рублей.</w:t>
            </w:r>
          </w:p>
          <w:p w14:paraId="1026F468"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Софинансирование не требуется.</w:t>
            </w:r>
          </w:p>
          <w:p w14:paraId="417AF114"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Погашение основного долга со второго года выдачи займа.</w:t>
            </w:r>
          </w:p>
          <w:p w14:paraId="247F680E"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Продукция проекта должна применяться в составе изделий, перечисленных в приложении к постановлению Правительства РФ от 17 июля 2015 г. № 719 «О подтверждении производства промышленной продукции на территории РФ».</w:t>
            </w:r>
          </w:p>
          <w:p w14:paraId="46C7A81E"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Соответствие приобретаемой продукции приоритетам программы должно быть подтверждено профильным отраслевым департаментом Минпромторга России.</w:t>
            </w:r>
          </w:p>
          <w:p w14:paraId="7489683A" w14:textId="77777777" w:rsidR="00991775" w:rsidRDefault="000E3545">
            <w:pPr>
              <w:ind w:left="20"/>
              <w:jc w:val="both"/>
              <w:rPr>
                <w:rFonts w:ascii="Times New Roman" w:hAnsi="Times New Roman" w:cs="Times New Roman"/>
                <w:sz w:val="24"/>
                <w:szCs w:val="24"/>
              </w:rPr>
            </w:pPr>
            <w:r>
              <w:rPr>
                <w:rFonts w:ascii="Times New Roman" w:hAnsi="Times New Roman" w:cs="Times New Roman"/>
                <w:sz w:val="24"/>
                <w:szCs w:val="24"/>
              </w:rPr>
              <w:t>Оснастка должна использоваться для переналадки оборудования в рамках организации производства новой продукции или не менее чем двукратного наращивания объема уже выпускаемой продукции.</w:t>
            </w:r>
          </w:p>
        </w:tc>
        <w:tc>
          <w:tcPr>
            <w:tcW w:w="1952" w:type="pct"/>
          </w:tcPr>
          <w:p w14:paraId="56707766"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4297AD8C" w14:textId="77777777">
        <w:tc>
          <w:tcPr>
            <w:tcW w:w="193" w:type="pct"/>
          </w:tcPr>
          <w:p w14:paraId="520BDB4F"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2BE948AE"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«Транспортное машиностроение»</w:t>
            </w:r>
          </w:p>
        </w:tc>
        <w:tc>
          <w:tcPr>
            <w:tcW w:w="1595" w:type="pct"/>
            <w:shd w:val="clear" w:color="auto" w:fill="auto"/>
          </w:tcPr>
          <w:p w14:paraId="2F961307"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Фонд развития промышленности в рамках этой программы предоставляет займы под 1% годовых на реализацию стратегически значимых для экономики страны проектов, в том числе по созданию, модернизации или локализации серийного производства компонентов железнодорожного транспортного состава.</w:t>
            </w:r>
          </w:p>
          <w:p w14:paraId="2B64C8E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 до 10 млрд. рублей на срок до 15 лет.</w:t>
            </w:r>
          </w:p>
          <w:p w14:paraId="547B8208"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 1% годовых.</w:t>
            </w:r>
          </w:p>
          <w:p w14:paraId="21385762"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1250 млн. рублей.</w:t>
            </w:r>
          </w:p>
          <w:p w14:paraId="097D025A"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lastRenderedPageBreak/>
              <w:t>Проект должен иметь стратегическую значимость для экономики Российской Федерации.</w:t>
            </w:r>
          </w:p>
          <w:p w14:paraId="1BCFEF92"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не менее 20% бюджета проекта.</w:t>
            </w:r>
          </w:p>
        </w:tc>
        <w:tc>
          <w:tcPr>
            <w:tcW w:w="1952" w:type="pct"/>
          </w:tcPr>
          <w:p w14:paraId="13266259" w14:textId="77777777" w:rsidR="00991775" w:rsidRDefault="000E3545">
            <w:pPr>
              <w:ind w:firstLine="17"/>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6250F466" w14:textId="77777777">
        <w:tc>
          <w:tcPr>
            <w:tcW w:w="193" w:type="pct"/>
          </w:tcPr>
          <w:p w14:paraId="4FE9BD0F"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5506C33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«Лизинговые проекты»</w:t>
            </w:r>
          </w:p>
        </w:tc>
        <w:tc>
          <w:tcPr>
            <w:tcW w:w="1595" w:type="pct"/>
            <w:shd w:val="clear" w:color="auto" w:fill="auto"/>
          </w:tcPr>
          <w:p w14:paraId="7F7AE100"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Программа предназначена для финансирования лизинговых проектов, направленных на: </w:t>
            </w:r>
          </w:p>
          <w:p w14:paraId="2816B1AA"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А) модернизацию основных производственных фондов обрабатывающих производств;</w:t>
            </w:r>
          </w:p>
          <w:p w14:paraId="09AA998F"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Б) приобретение у производителя российской промышленной продукции для реализации проектов, не относящихся к обрабатывающей промышленности.</w:t>
            </w:r>
          </w:p>
          <w:p w14:paraId="70D1AB6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5 до 500 млн. рублей на срок до 5 лет.</w:t>
            </w:r>
          </w:p>
          <w:p w14:paraId="36A9B848"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Процентная ставка по займу: </w:t>
            </w:r>
          </w:p>
          <w:p w14:paraId="280F739B"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xml:space="preserve">1 % годовых для обрабатывающих производств, </w:t>
            </w:r>
          </w:p>
          <w:p w14:paraId="73D2C5CA"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3 % годовых для других лизинговых сделок.</w:t>
            </w:r>
          </w:p>
          <w:p w14:paraId="77FAD755"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Минимальный общий бюджет проекта – 20 млн рублей.</w:t>
            </w:r>
          </w:p>
          <w:p w14:paraId="6D23C8F1"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Софинансирование за счет Фонда:</w:t>
            </w:r>
          </w:p>
          <w:p w14:paraId="10E0C981"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до 45% бюджета проекта для обрабатывающих производств;</w:t>
            </w:r>
          </w:p>
          <w:p w14:paraId="1A9F0865"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до 27% бюджета проекта для других лизинговых проектов, приобретающих отечественное оборудование.</w:t>
            </w:r>
          </w:p>
        </w:tc>
        <w:tc>
          <w:tcPr>
            <w:tcW w:w="1952" w:type="pct"/>
          </w:tcPr>
          <w:p w14:paraId="6211DCD0" w14:textId="77777777" w:rsidR="00991775" w:rsidRDefault="000E3545">
            <w:pPr>
              <w:ind w:left="28"/>
              <w:jc w:val="both"/>
              <w:rPr>
                <w:rFonts w:ascii="Times New Roman" w:hAnsi="Times New Roman" w:cs="Times New Roman"/>
                <w:sz w:val="24"/>
                <w:szCs w:val="24"/>
              </w:rPr>
            </w:pPr>
            <w:r>
              <w:rPr>
                <w:rFonts w:ascii="Times New Roman" w:hAnsi="Times New Roman" w:cs="Times New Roman"/>
                <w:sz w:val="24"/>
                <w:szCs w:val="24"/>
              </w:rPr>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13B09505" w14:textId="77777777">
        <w:tc>
          <w:tcPr>
            <w:tcW w:w="193" w:type="pct"/>
          </w:tcPr>
          <w:p w14:paraId="56BCC8EA"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2374AD60"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«Маркировка товаров»</w:t>
            </w:r>
          </w:p>
        </w:tc>
        <w:tc>
          <w:tcPr>
            <w:tcW w:w="1595" w:type="pct"/>
            <w:shd w:val="clear" w:color="auto" w:fill="auto"/>
          </w:tcPr>
          <w:p w14:paraId="4E2BF2B9"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В рамках этой программы льготное заёмное финансирование предоставляется на целевую закупку оборудования для </w:t>
            </w:r>
            <w:r>
              <w:rPr>
                <w:rFonts w:eastAsiaTheme="minorHAnsi"/>
                <w:lang w:eastAsia="en-US"/>
              </w:rPr>
              <w:lastRenderedPageBreak/>
              <w:t>маркировки товаров. На сегодняшний день ФРП финансирует покупку оборудования для маркировки лекарственных средств, молока и воды.</w:t>
            </w:r>
          </w:p>
          <w:p w14:paraId="070B7B8D" w14:textId="77777777" w:rsidR="00991775" w:rsidRDefault="000E3545">
            <w:pPr>
              <w:pStyle w:val="af5"/>
              <w:spacing w:before="0" w:beforeAutospacing="0" w:after="0" w:afterAutospacing="0"/>
              <w:jc w:val="both"/>
              <w:rPr>
                <w:rFonts w:eastAsiaTheme="minorHAnsi"/>
              </w:rPr>
            </w:pPr>
            <w:r>
              <w:rPr>
                <w:rFonts w:eastAsiaTheme="minorHAnsi"/>
                <w:lang w:eastAsia="en-US"/>
              </w:rPr>
              <w:t>Сумма займа от 5 до 50 млн. рублей на срок до 2 лет.</w:t>
            </w:r>
          </w:p>
          <w:p w14:paraId="5E8F899E" w14:textId="77777777" w:rsidR="00991775" w:rsidRDefault="000E3545">
            <w:pPr>
              <w:pStyle w:val="af5"/>
              <w:spacing w:before="0" w:beforeAutospacing="0" w:after="0" w:afterAutospacing="0"/>
              <w:jc w:val="both"/>
              <w:rPr>
                <w:rFonts w:eastAsiaTheme="minorHAnsi"/>
              </w:rPr>
            </w:pPr>
            <w:r>
              <w:rPr>
                <w:rFonts w:eastAsiaTheme="minorHAnsi"/>
                <w:lang w:eastAsia="en-US"/>
              </w:rPr>
              <w:t xml:space="preserve">Процентная ставка по займу </w:t>
            </w:r>
            <w:r>
              <w:rPr>
                <w:rFonts w:eastAsiaTheme="minorHAnsi"/>
              </w:rPr>
              <w:t>1 % годовых.</w:t>
            </w:r>
          </w:p>
          <w:p w14:paraId="439F517C" w14:textId="77777777" w:rsidR="00991775" w:rsidRDefault="000E3545">
            <w:pPr>
              <w:pStyle w:val="af5"/>
              <w:spacing w:before="0" w:beforeAutospacing="0" w:after="0" w:afterAutospacing="0"/>
              <w:jc w:val="both"/>
              <w:rPr>
                <w:rFonts w:eastAsiaTheme="minorHAnsi"/>
              </w:rPr>
            </w:pPr>
            <w:r>
              <w:rPr>
                <w:rFonts w:eastAsiaTheme="minorHAnsi"/>
              </w:rPr>
              <w:t>Общий бюджет проекта от 5 млн. рублей.</w:t>
            </w:r>
          </w:p>
          <w:p w14:paraId="5205C8C7"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Особенности:</w:t>
            </w:r>
          </w:p>
          <w:p w14:paraId="42F4661D"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займы предоставляются на целевую закупку специального оборудования;</w:t>
            </w:r>
          </w:p>
          <w:p w14:paraId="34FE4EFC"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t>- погашение основного долга начинается со второго года пользования займом;</w:t>
            </w:r>
          </w:p>
          <w:p w14:paraId="1B28FB55" w14:textId="77777777" w:rsidR="00991775" w:rsidRDefault="000E3545">
            <w:pPr>
              <w:ind w:firstLine="9"/>
              <w:jc w:val="both"/>
              <w:rPr>
                <w:rFonts w:ascii="Times New Roman" w:hAnsi="Times New Roman" w:cs="Times New Roman"/>
                <w:sz w:val="24"/>
                <w:szCs w:val="24"/>
              </w:rPr>
            </w:pPr>
            <w:r>
              <w:rPr>
                <w:rFonts w:ascii="Times New Roman" w:hAnsi="Times New Roman" w:cs="Times New Roman"/>
                <w:sz w:val="24"/>
                <w:szCs w:val="24"/>
              </w:rPr>
              <w:t>- в качестве обеспечения принимаются банковские гарантии, а также гарантии или поручительства ВЭБ.РФ и Корпорации МСП.</w:t>
            </w:r>
          </w:p>
        </w:tc>
        <w:tc>
          <w:tcPr>
            <w:tcW w:w="1952" w:type="pct"/>
          </w:tcPr>
          <w:p w14:paraId="0E3EA0EE" w14:textId="77777777" w:rsidR="00991775" w:rsidRDefault="000E3545">
            <w:pPr>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6481D057" w14:textId="77777777">
        <w:tc>
          <w:tcPr>
            <w:tcW w:w="193" w:type="pct"/>
          </w:tcPr>
          <w:p w14:paraId="78518A0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6B2904A2" w14:textId="77777777" w:rsidR="00991775" w:rsidRDefault="000E3545">
            <w:pPr>
              <w:autoSpaceDE w:val="0"/>
              <w:autoSpaceDN w:val="0"/>
              <w:adjustRightInd w:val="0"/>
              <w:ind w:left="58"/>
              <w:jc w:val="both"/>
              <w:outlineLvl w:val="1"/>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«Проекты развития»</w:t>
            </w:r>
          </w:p>
        </w:tc>
        <w:tc>
          <w:tcPr>
            <w:tcW w:w="1595" w:type="pct"/>
            <w:shd w:val="clear" w:color="auto" w:fill="auto"/>
          </w:tcPr>
          <w:p w14:paraId="1FA3AFD1"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Программа предназначена для проектов, направленных на: </w:t>
            </w:r>
          </w:p>
          <w:p w14:paraId="659CAD3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а) импортозамещение;</w:t>
            </w:r>
          </w:p>
          <w:p w14:paraId="46AE952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б) внедрение НДТ;</w:t>
            </w:r>
          </w:p>
          <w:p w14:paraId="329C3E5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в) экспорт.</w:t>
            </w:r>
          </w:p>
          <w:p w14:paraId="2F10C5F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100 до 1 млрд. рублей на срок до 5 лет.</w:t>
            </w:r>
          </w:p>
          <w:p w14:paraId="31880C5F"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w:t>
            </w:r>
          </w:p>
          <w:p w14:paraId="4B4F585A" w14:textId="77777777" w:rsidR="00991775" w:rsidRDefault="000E3545">
            <w:pPr>
              <w:pStyle w:val="4"/>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3% базовая ставка;</w:t>
            </w:r>
          </w:p>
          <w:p w14:paraId="3DFD453E" w14:textId="77777777" w:rsidR="00991775" w:rsidRDefault="000E3545">
            <w:pPr>
              <w:pStyle w:val="4"/>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в первые 3 года при банковской гарантии, а также гарантии ВЭБ.РФ, Корпорации МСП или РГО;</w:t>
            </w:r>
          </w:p>
          <w:p w14:paraId="38563F7B" w14:textId="77777777" w:rsidR="00991775" w:rsidRDefault="000E3545">
            <w:pPr>
              <w:pStyle w:val="4"/>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при покупке российского оборудования на сумму не менее 50% от суммы займа</w:t>
            </w:r>
          </w:p>
          <w:p w14:paraId="5FCE10FF" w14:textId="77777777" w:rsidR="00991775" w:rsidRDefault="000E3545">
            <w:pPr>
              <w:pStyle w:val="4"/>
              <w:jc w:val="both"/>
              <w:outlineLvl w:val="3"/>
              <w:rPr>
                <w:rFonts w:ascii="Times New Roman" w:eastAsiaTheme="minorHAnsi" w:hAnsi="Times New Roman" w:cs="Times New Roman"/>
                <w:i w:val="0"/>
                <w:iCs w:val="0"/>
                <w:color w:val="FF0000"/>
                <w:sz w:val="24"/>
                <w:szCs w:val="24"/>
              </w:rPr>
            </w:pPr>
            <w:r>
              <w:rPr>
                <w:rFonts w:ascii="Times New Roman" w:eastAsiaTheme="minorHAnsi" w:hAnsi="Times New Roman" w:cs="Times New Roman"/>
                <w:i w:val="0"/>
                <w:iCs w:val="0"/>
                <w:color w:val="auto"/>
              </w:rPr>
              <w:t>Общий бюджет проекта от 125 млн. рублей.</w:t>
            </w:r>
          </w:p>
          <w:p w14:paraId="7F6EF321" w14:textId="77777777" w:rsidR="00991775" w:rsidRDefault="000E3545">
            <w:pPr>
              <w:pStyle w:val="af5"/>
              <w:spacing w:before="0" w:beforeAutospacing="0" w:after="0" w:afterAutospacing="0"/>
              <w:jc w:val="both"/>
              <w:rPr>
                <w:rFonts w:eastAsiaTheme="minorHAnsi"/>
              </w:rPr>
            </w:pPr>
            <w:r>
              <w:rPr>
                <w:rFonts w:eastAsiaTheme="minorHAnsi"/>
                <w:lang w:eastAsia="en-US"/>
              </w:rPr>
              <w:t xml:space="preserve">Целевой объем продаж новой продукции </w:t>
            </w:r>
            <w:r>
              <w:rPr>
                <w:rFonts w:eastAsiaTheme="minorHAnsi"/>
              </w:rPr>
              <w:t>не менее 50% от суммы займа в год, начиная со 2 года серийного производства.</w:t>
            </w:r>
          </w:p>
          <w:p w14:paraId="5E7239CA" w14:textId="77777777" w:rsidR="00991775" w:rsidRDefault="000E354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Софинансирование со стороны заявителя, частных инвесторов или банков от 50% бюджета проекта, </w:t>
            </w:r>
            <w:r>
              <w:rPr>
                <w:rFonts w:ascii="Times New Roman" w:hAnsi="Times New Roman"/>
                <w:sz w:val="24"/>
                <w:szCs w:val="24"/>
              </w:rPr>
              <w:t xml:space="preserve">в том числе за счет собственных средств/средств акционера </w:t>
            </w:r>
            <w:r>
              <w:rPr>
                <w:rFonts w:ascii="Times New Roman" w:hAnsi="Times New Roman" w:cs="Times New Roman"/>
                <w:sz w:val="24"/>
                <w:szCs w:val="24"/>
              </w:rPr>
              <w:t>от 15 % от суммы займа.</w:t>
            </w:r>
          </w:p>
        </w:tc>
        <w:tc>
          <w:tcPr>
            <w:tcW w:w="1952" w:type="pct"/>
          </w:tcPr>
          <w:p w14:paraId="5F1FDD83" w14:textId="77777777" w:rsidR="00991775" w:rsidRDefault="000E3545">
            <w:pPr>
              <w:autoSpaceDE w:val="0"/>
              <w:autoSpaceDN w:val="0"/>
              <w:adjustRightInd w:val="0"/>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7C13FB54" w14:textId="77777777">
        <w:tc>
          <w:tcPr>
            <w:tcW w:w="193" w:type="pct"/>
          </w:tcPr>
          <w:p w14:paraId="63228D1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3F8AC1DB" w14:textId="77777777" w:rsidR="00991775" w:rsidRDefault="000E3545">
            <w:pPr>
              <w:tabs>
                <w:tab w:val="left" w:pos="7088"/>
              </w:tabs>
              <w:ind w:left="58"/>
              <w:jc w:val="both"/>
              <w:rPr>
                <w:rFonts w:ascii="Times New Roman" w:hAnsi="Times New Roman" w:cs="Times New Roman"/>
                <w:sz w:val="24"/>
                <w:szCs w:val="24"/>
              </w:rPr>
            </w:pPr>
            <w:r>
              <w:rPr>
                <w:rFonts w:ascii="Times New Roman" w:hAnsi="Times New Roman" w:cs="Times New Roman"/>
                <w:b/>
                <w:sz w:val="24"/>
                <w:szCs w:val="24"/>
              </w:rPr>
              <w:t>Льготный заем</w:t>
            </w:r>
            <w:r>
              <w:rPr>
                <w:rFonts w:ascii="Times New Roman" w:hAnsi="Times New Roman" w:cs="Times New Roman"/>
                <w:sz w:val="24"/>
                <w:szCs w:val="24"/>
              </w:rPr>
              <w:t xml:space="preserve"> по программе «Комплектующие изделия»</w:t>
            </w:r>
          </w:p>
        </w:tc>
        <w:tc>
          <w:tcPr>
            <w:tcW w:w="1595" w:type="pct"/>
            <w:shd w:val="clear" w:color="auto" w:fill="auto"/>
          </w:tcPr>
          <w:p w14:paraId="493BD1FD"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Программа предназначена для проектов, направленных на организацию и/или модернизацию производства комплектующих изделий, применяемых в составе промышленной продукции, перечисленной в приложении1 к постановлению Правительства РФ от 17 июля 2015 г. № 719 "О подтверждении производства промышленной продукции на территории РФ".</w:t>
            </w:r>
          </w:p>
          <w:p w14:paraId="16F3B22D"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100 до 1 млрд. рублей на срок до 5 лет.</w:t>
            </w:r>
          </w:p>
          <w:p w14:paraId="1E0724F8"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Процентная ставка по займу:</w:t>
            </w:r>
          </w:p>
          <w:p w14:paraId="1321EF8D"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1 % первые 3 года;</w:t>
            </w:r>
          </w:p>
          <w:p w14:paraId="17EFA335" w14:textId="77777777" w:rsidR="00991775" w:rsidRDefault="000E3545">
            <w:pPr>
              <w:pStyle w:val="4"/>
              <w:spacing w:before="0"/>
              <w:jc w:val="both"/>
              <w:outlineLvl w:val="3"/>
              <w:rPr>
                <w:rFonts w:ascii="Times New Roman" w:eastAsiaTheme="minorHAnsi" w:hAnsi="Times New Roman" w:cs="Times New Roman"/>
                <w:i w:val="0"/>
                <w:iCs w:val="0"/>
                <w:color w:val="auto"/>
                <w:sz w:val="24"/>
                <w:szCs w:val="24"/>
              </w:rPr>
            </w:pPr>
            <w:r>
              <w:rPr>
                <w:rFonts w:ascii="Times New Roman" w:eastAsiaTheme="minorHAnsi" w:hAnsi="Times New Roman" w:cs="Times New Roman"/>
                <w:i w:val="0"/>
                <w:iCs w:val="0"/>
                <w:color w:val="auto"/>
                <w:sz w:val="24"/>
                <w:szCs w:val="24"/>
              </w:rPr>
              <w:t>3 % на оставшийся срок.</w:t>
            </w:r>
          </w:p>
          <w:p w14:paraId="5F54D775"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125 млн. рублей.</w:t>
            </w:r>
          </w:p>
          <w:p w14:paraId="54DA8DFA" w14:textId="77777777" w:rsidR="00991775" w:rsidRDefault="000E3545">
            <w:pPr>
              <w:pStyle w:val="af5"/>
              <w:spacing w:before="0" w:beforeAutospacing="0" w:after="0" w:afterAutospacing="0"/>
              <w:jc w:val="both"/>
            </w:pPr>
            <w:r>
              <w:rPr>
                <w:rFonts w:eastAsiaTheme="minorHAnsi"/>
                <w:lang w:eastAsia="en-US"/>
              </w:rPr>
              <w:t xml:space="preserve">Целевой объем продаж новой продукции </w:t>
            </w:r>
            <w:r>
              <w:rPr>
                <w:rFonts w:eastAsiaTheme="minorHAnsi"/>
              </w:rPr>
              <w:t xml:space="preserve">не менее 30% </w:t>
            </w:r>
            <w:r>
              <w:t>от суммы займа в год, начиная со 2 года серийного производства.</w:t>
            </w:r>
          </w:p>
          <w:p w14:paraId="5F858DEE" w14:textId="77777777" w:rsidR="00991775" w:rsidRDefault="000E3545">
            <w:pPr>
              <w:tabs>
                <w:tab w:val="left" w:pos="7088"/>
              </w:tabs>
              <w:ind w:left="34" w:hanging="3"/>
              <w:jc w:val="both"/>
              <w:rPr>
                <w:rFonts w:ascii="Times New Roman" w:hAnsi="Times New Roman" w:cs="Times New Roman"/>
                <w:sz w:val="24"/>
                <w:szCs w:val="24"/>
              </w:rPr>
            </w:pPr>
            <w:r>
              <w:rPr>
                <w:rFonts w:ascii="Times New Roman" w:hAnsi="Times New Roman" w:cs="Times New Roman"/>
                <w:sz w:val="24"/>
                <w:szCs w:val="24"/>
              </w:rPr>
              <w:t>Софинансирование со стороны заявителя, частных инвесторов или банков от 20% бюджета проекта.</w:t>
            </w:r>
          </w:p>
        </w:tc>
        <w:tc>
          <w:tcPr>
            <w:tcW w:w="1952" w:type="pct"/>
          </w:tcPr>
          <w:p w14:paraId="21A2C2B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7D2E5F4C" w14:textId="77777777">
        <w:tc>
          <w:tcPr>
            <w:tcW w:w="193" w:type="pct"/>
          </w:tcPr>
          <w:p w14:paraId="259DCF7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322CA4C8"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Льготный заем </w:t>
            </w:r>
            <w:r>
              <w:rPr>
                <w:rFonts w:ascii="Times New Roman" w:hAnsi="Times New Roman" w:cs="Times New Roman"/>
                <w:bCs/>
                <w:sz w:val="24"/>
                <w:szCs w:val="24"/>
              </w:rPr>
              <w:t>по программе «Повышение производительности труда»</w:t>
            </w:r>
          </w:p>
        </w:tc>
        <w:tc>
          <w:tcPr>
            <w:tcW w:w="1595" w:type="pct"/>
            <w:shd w:val="clear" w:color="auto" w:fill="auto"/>
          </w:tcPr>
          <w:p w14:paraId="75BA47F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Программа предназначена для финансирования проектов, направленных на повышение производительности труда на промышленных предприятиях (в рамках национального проекта "Производительность труда и поддержка занятости").</w:t>
            </w:r>
          </w:p>
          <w:p w14:paraId="0668FC7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lastRenderedPageBreak/>
              <w:t>Сумма займа от 50 до 300 млн. рублей на срок до 5 лет.</w:t>
            </w:r>
          </w:p>
          <w:p w14:paraId="04A9702B"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Основные условия:</w:t>
            </w:r>
          </w:p>
          <w:p w14:paraId="7340D16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получить сертификат АНО ФЦК (Сертификат АНО ФЦК о наличии ключевых элементов производственной системы и достаточном уровне использования внутренних ресурсов повышения производительности труда) </w:t>
            </w:r>
            <w:r>
              <w:rPr>
                <w:rFonts w:eastAsiaTheme="minorHAnsi"/>
                <w:b/>
                <w:bCs/>
                <w:lang w:eastAsia="en-US"/>
              </w:rPr>
              <w:t>или</w:t>
            </w:r>
          </w:p>
          <w:p w14:paraId="18AF181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наладить производственный поток-образец (Подтвердив этот факт в федеральном или региональном центре компетенций в сфере производительности труда).</w:t>
            </w:r>
          </w:p>
          <w:p w14:paraId="103C0DF0" w14:textId="77777777" w:rsidR="00991775" w:rsidRDefault="000E3545">
            <w:pPr>
              <w:keepNext/>
              <w:keepLines/>
              <w:spacing w:line="276" w:lineRule="auto"/>
              <w:jc w:val="both"/>
              <w:outlineLvl w:val="3"/>
              <w:rPr>
                <w:rFonts w:ascii="Times New Roman" w:hAnsi="Times New Roman" w:cs="Times New Roman"/>
                <w:sz w:val="24"/>
                <w:szCs w:val="24"/>
              </w:rPr>
            </w:pPr>
            <w:r>
              <w:rPr>
                <w:rFonts w:ascii="Times New Roman" w:hAnsi="Times New Roman" w:cs="Times New Roman"/>
                <w:sz w:val="24"/>
                <w:szCs w:val="24"/>
              </w:rPr>
              <w:t>Процентная ставка по займу:</w:t>
            </w:r>
          </w:p>
          <w:p w14:paraId="6AEF7305" w14:textId="77777777" w:rsidR="00991775" w:rsidRDefault="000E3545">
            <w:pPr>
              <w:keepNext/>
              <w:keepLines/>
              <w:spacing w:line="276" w:lineRule="auto"/>
              <w:jc w:val="both"/>
              <w:outlineLvl w:val="3"/>
              <w:rPr>
                <w:rFonts w:ascii="Times New Roman" w:hAnsi="Times New Roman" w:cs="Times New Roman"/>
                <w:sz w:val="24"/>
                <w:szCs w:val="24"/>
              </w:rPr>
            </w:pPr>
            <w:r>
              <w:rPr>
                <w:rFonts w:ascii="Times New Roman" w:hAnsi="Times New Roman" w:cs="Times New Roman"/>
                <w:sz w:val="24"/>
                <w:szCs w:val="24"/>
              </w:rPr>
              <w:t>1 % годовых.</w:t>
            </w:r>
          </w:p>
          <w:p w14:paraId="7F1C87EA" w14:textId="77777777" w:rsidR="00991775" w:rsidRDefault="000E3545">
            <w:pPr>
              <w:keepNext/>
              <w:keepLines/>
              <w:spacing w:line="276" w:lineRule="auto"/>
              <w:jc w:val="both"/>
              <w:outlineLvl w:val="3"/>
              <w:rPr>
                <w:rFonts w:ascii="Times New Roman" w:hAnsi="Times New Roman" w:cs="Times New Roman"/>
                <w:sz w:val="24"/>
                <w:szCs w:val="24"/>
              </w:rPr>
            </w:pPr>
            <w:r>
              <w:rPr>
                <w:rFonts w:ascii="Times New Roman" w:hAnsi="Times New Roman" w:cs="Times New Roman"/>
                <w:sz w:val="24"/>
                <w:szCs w:val="24"/>
              </w:rPr>
              <w:t>Общий бюджет проекта от 62,5 млн. рублей.</w:t>
            </w:r>
          </w:p>
          <w:p w14:paraId="04971B04"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Целевой прирост производительности труда: в период займа прирост производительности труда должен соответствовать целевым показателям за аналогичный год, установленным для предприятия Соглашением об участии в Национальном проекте (Национальный проект предусматривает прирост к базовому году не менее 10 %, 15 % и 30 % по результатам 1–3 годов, далее прирост не менее 5 % к предыдущему году).</w:t>
            </w:r>
          </w:p>
          <w:p w14:paraId="33F4176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Софинансирование не менее 20 % бюджета проекта, в т.ч. за счет собственных средств, средств частных инвесторов, банков.</w:t>
            </w:r>
          </w:p>
        </w:tc>
        <w:tc>
          <w:tcPr>
            <w:tcW w:w="1952" w:type="pct"/>
          </w:tcPr>
          <w:p w14:paraId="3633D2E5"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1AF0ACC6" w14:textId="77777777">
        <w:tc>
          <w:tcPr>
            <w:tcW w:w="193" w:type="pct"/>
          </w:tcPr>
          <w:p w14:paraId="770AEB14"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8E963D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 xml:space="preserve">Льготный заем </w:t>
            </w:r>
            <w:r>
              <w:rPr>
                <w:rFonts w:ascii="Times New Roman" w:hAnsi="Times New Roman" w:cs="Times New Roman"/>
                <w:bCs/>
                <w:sz w:val="24"/>
                <w:szCs w:val="24"/>
              </w:rPr>
              <w:t>по программе «Приоритетные проекты»</w:t>
            </w:r>
          </w:p>
        </w:tc>
        <w:tc>
          <w:tcPr>
            <w:tcW w:w="1595" w:type="pct"/>
            <w:shd w:val="clear" w:color="auto" w:fill="auto"/>
          </w:tcPr>
          <w:p w14:paraId="2CA8EA0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Допуск проектов к программе осуществляется по решению Минпромторга России, </w:t>
            </w:r>
            <w:r>
              <w:rPr>
                <w:rFonts w:eastAsiaTheme="minorHAnsi"/>
                <w:lang w:eastAsia="en-US"/>
              </w:rPr>
              <w:lastRenderedPageBreak/>
              <w:t xml:space="preserve">продукция проекта должна входить в отраслевые планы по импортозамещению. </w:t>
            </w:r>
          </w:p>
          <w:p w14:paraId="6726F92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Льготное заемное софинансирование предоставляется на проекты, реализуемые в приоритетных направлениях российской промышленности и направленные на импортозамещение, внедрение наилучших доступных технологий, а также на локализацию и создание серийного производства конкурентоспособной высокотехнологичной критически важной промышленной продукции.</w:t>
            </w:r>
          </w:p>
          <w:p w14:paraId="5D31AC4E"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Сумма займа от 500 до 5 </w:t>
            </w:r>
            <w:proofErr w:type="spellStart"/>
            <w:r>
              <w:rPr>
                <w:rFonts w:eastAsiaTheme="minorHAnsi"/>
                <w:lang w:eastAsia="en-US"/>
              </w:rPr>
              <w:t>млрл</w:t>
            </w:r>
            <w:proofErr w:type="spellEnd"/>
            <w:r>
              <w:rPr>
                <w:rFonts w:eastAsiaTheme="minorHAnsi"/>
                <w:lang w:eastAsia="en-US"/>
              </w:rPr>
              <w:t>. рублей на срок до 7 лет.</w:t>
            </w:r>
          </w:p>
          <w:p w14:paraId="55AC0354"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Процентная ставка по займу:</w:t>
            </w:r>
          </w:p>
          <w:p w14:paraId="430882E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1% при высококлассном обеспечении;</w:t>
            </w:r>
          </w:p>
          <w:p w14:paraId="3893E75D"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3 % при других видах обеспечения.</w:t>
            </w:r>
          </w:p>
          <w:p w14:paraId="1D1F9AC7"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Общий бюджет проекта от 625 млн. рублей.</w:t>
            </w:r>
          </w:p>
          <w:p w14:paraId="60817C6A"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Софинансирование со стороны заявителя, частных инвесторов или банков не менее 20% бюджета проекта, в том числе за счет собственных средств или средств акционера от 0% от суммы займа.</w:t>
            </w:r>
          </w:p>
        </w:tc>
        <w:tc>
          <w:tcPr>
            <w:tcW w:w="1952" w:type="pct"/>
          </w:tcPr>
          <w:p w14:paraId="628ECA38"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4237E472" w14:textId="77777777">
        <w:tc>
          <w:tcPr>
            <w:tcW w:w="193" w:type="pct"/>
          </w:tcPr>
          <w:p w14:paraId="1E20E70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6F4B8268"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Льготный заем </w:t>
            </w:r>
            <w:r>
              <w:rPr>
                <w:rFonts w:ascii="Times New Roman" w:hAnsi="Times New Roman" w:cs="Times New Roman"/>
                <w:bCs/>
                <w:sz w:val="24"/>
                <w:szCs w:val="24"/>
              </w:rPr>
              <w:t>по программе «Экологические проекты»</w:t>
            </w:r>
          </w:p>
        </w:tc>
        <w:tc>
          <w:tcPr>
            <w:tcW w:w="1595" w:type="pct"/>
            <w:shd w:val="clear" w:color="auto" w:fill="auto"/>
          </w:tcPr>
          <w:p w14:paraId="3ED6B695"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В рамках этой программы льготное заёмное софинансирование предоставляется на проекты, направленные на минимизацию негативного воздействия на окружающую среду, снижение выбросов опасных загрязняющих веществ, строительство и реконструкцию (модернизацию) очистных сооружений.</w:t>
            </w:r>
          </w:p>
          <w:p w14:paraId="4E27540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Сумма займа от 50 до 1000 млн рублей на срок не более 7 лет.</w:t>
            </w:r>
          </w:p>
          <w:p w14:paraId="55D0ACCC"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lastRenderedPageBreak/>
              <w:t>Процентная ставка по займу:</w:t>
            </w:r>
          </w:p>
          <w:p w14:paraId="4181F6C9"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1%</w:t>
            </w:r>
            <w:r>
              <w:t xml:space="preserve"> </w:t>
            </w:r>
            <w:r>
              <w:rPr>
                <w:rFonts w:eastAsiaTheme="minorHAnsi"/>
                <w:lang w:eastAsia="en-US"/>
              </w:rPr>
              <w:t>при банковской гарантии или гарантии ВЭБ.РФ, а также для ПАО и госкорпораций;</w:t>
            </w:r>
          </w:p>
          <w:p w14:paraId="31E54D58"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3 % при других видах обеспечения.</w:t>
            </w:r>
          </w:p>
          <w:p w14:paraId="44D4F805" w14:textId="77777777" w:rsidR="00991775" w:rsidRDefault="000E3545">
            <w:pPr>
              <w:pStyle w:val="af5"/>
              <w:spacing w:before="0" w:beforeAutospacing="0" w:after="0" w:afterAutospacing="0"/>
              <w:jc w:val="both"/>
              <w:rPr>
                <w:rFonts w:eastAsiaTheme="minorHAnsi"/>
              </w:rPr>
            </w:pPr>
            <w:r>
              <w:rPr>
                <w:rFonts w:eastAsiaTheme="minorHAnsi"/>
                <w:lang w:eastAsia="en-US"/>
              </w:rPr>
              <w:t>Общий бюджет проекта от 62,5 млн. рублей.</w:t>
            </w:r>
          </w:p>
          <w:p w14:paraId="393BA37F" w14:textId="77777777" w:rsidR="00991775" w:rsidRDefault="000E3545">
            <w:pPr>
              <w:pStyle w:val="af5"/>
              <w:spacing w:before="0" w:beforeAutospacing="0" w:after="0" w:afterAutospacing="0"/>
              <w:jc w:val="both"/>
              <w:rPr>
                <w:rFonts w:eastAsiaTheme="minorHAnsi"/>
              </w:rPr>
            </w:pPr>
            <w:r>
              <w:rPr>
                <w:rFonts w:eastAsiaTheme="minorHAnsi"/>
              </w:rPr>
              <w:t>Софинансирование со стороны заявителя, частных инвесторов или банков не менее 20% бюджета проекта, в том числе за счет собственных средств или средств акционера не менее 15% от суммы займа.</w:t>
            </w:r>
          </w:p>
        </w:tc>
        <w:tc>
          <w:tcPr>
            <w:tcW w:w="1952" w:type="pct"/>
          </w:tcPr>
          <w:p w14:paraId="3FFC0425"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направить заявку в Фонд развития промышленности Российской Федерации через личный кабинет на официальном сайте.</w:t>
            </w:r>
          </w:p>
        </w:tc>
      </w:tr>
      <w:tr w:rsidR="00991775" w14:paraId="41D9EF18" w14:textId="77777777">
        <w:tc>
          <w:tcPr>
            <w:tcW w:w="193" w:type="pct"/>
          </w:tcPr>
          <w:p w14:paraId="7543BD8E"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42CBF01D"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Специальный инвестиционный контракт 1.0</w:t>
            </w:r>
            <w:r>
              <w:rPr>
                <w:rFonts w:ascii="Times New Roman" w:hAnsi="Times New Roman" w:cs="Times New Roman"/>
                <w:b/>
                <w:sz w:val="24"/>
                <w:szCs w:val="24"/>
                <w:lang w:val="en-US"/>
              </w:rPr>
              <w:t xml:space="preserve"> (</w:t>
            </w:r>
            <w:r>
              <w:rPr>
                <w:rFonts w:ascii="Times New Roman" w:hAnsi="Times New Roman" w:cs="Times New Roman"/>
                <w:b/>
                <w:sz w:val="24"/>
                <w:szCs w:val="24"/>
              </w:rPr>
              <w:t>СПИК 1.0)</w:t>
            </w:r>
          </w:p>
        </w:tc>
        <w:tc>
          <w:tcPr>
            <w:tcW w:w="1595" w:type="pct"/>
            <w:shd w:val="clear" w:color="auto" w:fill="auto"/>
          </w:tcPr>
          <w:p w14:paraId="24C7685F" w14:textId="77777777" w:rsidR="00991775" w:rsidRDefault="000E3545">
            <w:pPr>
              <w:pStyle w:val="af5"/>
              <w:spacing w:before="0" w:beforeAutospacing="0" w:after="0" w:afterAutospacing="0"/>
              <w:rPr>
                <w:rFonts w:eastAsiaTheme="minorHAnsi"/>
                <w:lang w:eastAsia="en-US"/>
              </w:rPr>
            </w:pPr>
            <w:r>
              <w:rPr>
                <w:rFonts w:eastAsiaTheme="minorHAnsi"/>
                <w:lang w:eastAsia="en-US"/>
              </w:rPr>
              <w:t>Цель – создание либо модернизация и (или) освоение производства промышленной продукции</w:t>
            </w:r>
          </w:p>
          <w:p w14:paraId="10FBC434"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Требуемый минимальный объем инвестиций – 750 млн. руб. </w:t>
            </w:r>
          </w:p>
          <w:p w14:paraId="25A2C181" w14:textId="77777777" w:rsidR="00991775" w:rsidRDefault="000E3545">
            <w:pPr>
              <w:pStyle w:val="af5"/>
              <w:spacing w:before="0" w:beforeAutospacing="0" w:after="0" w:afterAutospacing="0"/>
              <w:rPr>
                <w:rFonts w:eastAsiaTheme="minorHAnsi"/>
                <w:lang w:eastAsia="en-US"/>
              </w:rPr>
            </w:pPr>
            <w:r>
              <w:rPr>
                <w:rFonts w:eastAsiaTheme="minorHAnsi"/>
                <w:lang w:eastAsia="en-US"/>
              </w:rPr>
              <w:t>Механизм заключения СПИК – заявительный порядок</w:t>
            </w:r>
          </w:p>
          <w:p w14:paraId="6FE637B2" w14:textId="77777777" w:rsidR="00991775" w:rsidRDefault="000E3545">
            <w:pPr>
              <w:pStyle w:val="af5"/>
              <w:spacing w:before="0" w:beforeAutospacing="0" w:after="0" w:afterAutospacing="0"/>
              <w:rPr>
                <w:rFonts w:eastAsiaTheme="minorHAnsi"/>
                <w:lang w:eastAsia="en-US"/>
              </w:rPr>
            </w:pPr>
            <w:r>
              <w:rPr>
                <w:rFonts w:eastAsiaTheme="minorHAnsi"/>
                <w:lang w:eastAsia="en-US"/>
              </w:rPr>
              <w:t>Инициаторы конкурсного отбора – инвестор</w:t>
            </w:r>
          </w:p>
          <w:p w14:paraId="6DF38C97" w14:textId="77777777" w:rsidR="00991775" w:rsidRDefault="000E3545">
            <w:pPr>
              <w:pStyle w:val="af5"/>
              <w:spacing w:before="0" w:beforeAutospacing="0" w:after="0" w:afterAutospacing="0"/>
              <w:rPr>
                <w:rFonts w:eastAsiaTheme="minorHAnsi"/>
                <w:lang w:eastAsia="en-US"/>
              </w:rPr>
            </w:pPr>
            <w:r>
              <w:rPr>
                <w:rFonts w:eastAsiaTheme="minorHAnsi"/>
                <w:lang w:eastAsia="en-US"/>
              </w:rPr>
              <w:t>Срок – до 10 лет в случае, если</w:t>
            </w:r>
            <w:r>
              <w:t xml:space="preserve"> в отношении Российской Федерации либо инвестора и (или) иных лиц были установлены односторонние меры ограничительного характера со стороны иностранного государства,</w:t>
            </w:r>
            <w:r>
              <w:rPr>
                <w:rFonts w:eastAsiaTheme="minorHAnsi"/>
                <w:lang w:eastAsia="en-US"/>
              </w:rPr>
              <w:t xml:space="preserve"> общий срок действия такого специального инвестиционного контракта не должен превышать двенадцать лет.</w:t>
            </w:r>
          </w:p>
          <w:p w14:paraId="33657079" w14:textId="77777777" w:rsidR="00991775" w:rsidRDefault="000E3545">
            <w:pPr>
              <w:pStyle w:val="af5"/>
              <w:spacing w:before="0" w:beforeAutospacing="0" w:after="0" w:afterAutospacing="0"/>
              <w:rPr>
                <w:rFonts w:eastAsiaTheme="minorHAnsi"/>
                <w:b/>
                <w:bCs/>
                <w:lang w:eastAsia="en-US"/>
              </w:rPr>
            </w:pPr>
            <w:r>
              <w:rPr>
                <w:rFonts w:eastAsiaTheme="minorHAnsi"/>
                <w:b/>
                <w:bCs/>
                <w:lang w:eastAsia="en-US"/>
              </w:rPr>
              <w:t>НАЛОГОВЫЕ ПРЕФЕРЕНЦИИ:</w:t>
            </w:r>
          </w:p>
          <w:p w14:paraId="55988FEC"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Федеральные</w:t>
            </w:r>
          </w:p>
          <w:p w14:paraId="58D632E4"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Льготы по налогу на прибыль – 0%</w:t>
            </w:r>
          </w:p>
          <w:p w14:paraId="2C6B2CB8"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Неухудшение налоговых условий</w:t>
            </w:r>
          </w:p>
          <w:p w14:paraId="269F6B28"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Региональные</w:t>
            </w:r>
          </w:p>
          <w:p w14:paraId="4CDEAEFA"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lastRenderedPageBreak/>
              <w:t xml:space="preserve">Льгота по налогу на прибыль </w:t>
            </w:r>
            <w:r>
              <w:rPr>
                <w:rFonts w:eastAsiaTheme="minorHAnsi"/>
                <w:lang w:eastAsia="en-US"/>
              </w:rPr>
              <w:br/>
              <w:t>в региональной части – 0%</w:t>
            </w:r>
          </w:p>
          <w:p w14:paraId="15EB97AC"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Льгота по налогу на имущество – 0% (в течение 5 налоговых периодов)</w:t>
            </w:r>
          </w:p>
          <w:p w14:paraId="0A2655B7"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Стабильность условий ведения хозяйственной деятельности (в отношении региональных субсидий и иных мер поддержки)</w:t>
            </w:r>
          </w:p>
        </w:tc>
        <w:tc>
          <w:tcPr>
            <w:tcW w:w="1952" w:type="pct"/>
          </w:tcPr>
          <w:p w14:paraId="7BB2F1BE"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поддержки необходимо обратиться в региональный фонд развития промышленности:</w:t>
            </w:r>
          </w:p>
          <w:p w14:paraId="1AF102EE"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610000, г. Киров, Динамовский проезд, д.4, оф. 301</w:t>
            </w:r>
          </w:p>
          <w:p w14:paraId="2B0A368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8(8332) 78-28-38</w:t>
            </w:r>
          </w:p>
        </w:tc>
      </w:tr>
      <w:tr w:rsidR="00991775" w14:paraId="53C09F25" w14:textId="77777777">
        <w:tc>
          <w:tcPr>
            <w:tcW w:w="193" w:type="pct"/>
          </w:tcPr>
          <w:p w14:paraId="60B64BB3"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4C830604"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Специальный инвестиционный контракт 2.0 </w:t>
            </w:r>
            <w:r>
              <w:rPr>
                <w:rFonts w:ascii="Times New Roman" w:hAnsi="Times New Roman" w:cs="Times New Roman"/>
                <w:b/>
                <w:sz w:val="24"/>
                <w:szCs w:val="24"/>
                <w:lang w:val="en-US"/>
              </w:rPr>
              <w:t>(</w:t>
            </w:r>
            <w:r>
              <w:rPr>
                <w:rFonts w:ascii="Times New Roman" w:hAnsi="Times New Roman" w:cs="Times New Roman"/>
                <w:b/>
                <w:sz w:val="24"/>
                <w:szCs w:val="24"/>
              </w:rPr>
              <w:t>СПИК 2.0)</w:t>
            </w:r>
          </w:p>
        </w:tc>
        <w:tc>
          <w:tcPr>
            <w:tcW w:w="1595" w:type="pct"/>
            <w:shd w:val="clear" w:color="auto" w:fill="auto"/>
          </w:tcPr>
          <w:p w14:paraId="598AA82F"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Цель – освоение серийного производства промышленной продукции на основе современной технологии</w:t>
            </w:r>
          </w:p>
          <w:p w14:paraId="37630005"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Требуемый минимальный объем инвестиций – не установлено </w:t>
            </w:r>
          </w:p>
          <w:p w14:paraId="6C049DB3"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Механизм заключения СПИК – конкурсный отбор</w:t>
            </w:r>
          </w:p>
          <w:p w14:paraId="0822CCB9" w14:textId="77777777" w:rsidR="00991775" w:rsidRDefault="000E3545">
            <w:pPr>
              <w:pStyle w:val="af5"/>
              <w:spacing w:before="0" w:beforeAutospacing="0" w:after="0" w:afterAutospacing="0"/>
              <w:jc w:val="both"/>
              <w:rPr>
                <w:rFonts w:eastAsiaTheme="minorHAnsi"/>
                <w:lang w:eastAsia="en-US"/>
              </w:rPr>
            </w:pPr>
            <w:r>
              <w:rPr>
                <w:rFonts w:eastAsiaTheme="minorHAnsi"/>
                <w:lang w:eastAsia="en-US"/>
              </w:rPr>
              <w:t xml:space="preserve">Инициаторы конкурсного отбора – РФ, </w:t>
            </w:r>
            <w:proofErr w:type="spellStart"/>
            <w:r>
              <w:rPr>
                <w:rFonts w:eastAsiaTheme="minorHAnsi"/>
                <w:lang w:eastAsia="en-US"/>
              </w:rPr>
              <w:t>РФ+Субъект</w:t>
            </w:r>
            <w:proofErr w:type="spellEnd"/>
            <w:r>
              <w:rPr>
                <w:rFonts w:eastAsiaTheme="minorHAnsi"/>
                <w:lang w:eastAsia="en-US"/>
              </w:rPr>
              <w:t xml:space="preserve"> РФ+МО, Инвестор </w:t>
            </w:r>
          </w:p>
          <w:p w14:paraId="3A148FE0"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Срок – до 15 лет, </w:t>
            </w:r>
            <w:r>
              <w:rPr>
                <w:rFonts w:eastAsiaTheme="minorHAnsi"/>
                <w:lang w:eastAsia="en-US"/>
              </w:rPr>
              <w:br/>
              <w:t xml:space="preserve">если объем инвестиций ≤ 50 млрд руб. </w:t>
            </w:r>
          </w:p>
          <w:p w14:paraId="41E066D5"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до 20 лет, если объем </w:t>
            </w:r>
            <w:proofErr w:type="gramStart"/>
            <w:r>
              <w:rPr>
                <w:rFonts w:eastAsiaTheme="minorHAnsi"/>
                <w:lang w:eastAsia="en-US"/>
              </w:rPr>
              <w:t>инвестиций &gt;</w:t>
            </w:r>
            <w:proofErr w:type="gramEnd"/>
            <w:r>
              <w:rPr>
                <w:rFonts w:eastAsiaTheme="minorHAnsi"/>
                <w:lang w:eastAsia="en-US"/>
              </w:rPr>
              <w:t xml:space="preserve"> 50 млрд руб.</w:t>
            </w:r>
          </w:p>
          <w:p w14:paraId="58D5C6C7" w14:textId="77777777" w:rsidR="00991775" w:rsidRDefault="000E3545">
            <w:pPr>
              <w:pStyle w:val="af5"/>
              <w:spacing w:before="0" w:beforeAutospacing="0" w:after="0" w:afterAutospacing="0"/>
              <w:rPr>
                <w:rFonts w:eastAsiaTheme="minorHAnsi"/>
                <w:b/>
                <w:bCs/>
                <w:lang w:eastAsia="en-US"/>
              </w:rPr>
            </w:pPr>
            <w:r>
              <w:rPr>
                <w:rFonts w:eastAsiaTheme="minorHAnsi"/>
                <w:b/>
                <w:bCs/>
                <w:lang w:eastAsia="en-US"/>
              </w:rPr>
              <w:t>НАЛОГОВЫЕ ПРЕФЕРЕНЦИИ:</w:t>
            </w:r>
          </w:p>
          <w:p w14:paraId="1C37B27C"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Федеральные</w:t>
            </w:r>
          </w:p>
          <w:p w14:paraId="1FC711FF"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Льготы по налогу на прибыль – 0%</w:t>
            </w:r>
          </w:p>
          <w:p w14:paraId="330A1A09" w14:textId="77777777" w:rsidR="00991775" w:rsidRDefault="000E3545">
            <w:pPr>
              <w:pStyle w:val="af5"/>
              <w:numPr>
                <w:ilvl w:val="0"/>
                <w:numId w:val="14"/>
              </w:numPr>
              <w:spacing w:before="0" w:beforeAutospacing="0" w:after="0" w:afterAutospacing="0"/>
              <w:rPr>
                <w:rFonts w:eastAsiaTheme="minorHAnsi"/>
                <w:lang w:eastAsia="en-US"/>
              </w:rPr>
            </w:pPr>
            <w:r>
              <w:rPr>
                <w:rFonts w:eastAsiaTheme="minorHAnsi"/>
                <w:lang w:eastAsia="en-US"/>
              </w:rPr>
              <w:t>Неухудшение налоговых условий</w:t>
            </w:r>
          </w:p>
          <w:p w14:paraId="2595A02A" w14:textId="77777777" w:rsidR="00991775" w:rsidRDefault="000E3545">
            <w:pPr>
              <w:pStyle w:val="af5"/>
              <w:spacing w:before="0" w:beforeAutospacing="0" w:after="0" w:afterAutospacing="0"/>
              <w:rPr>
                <w:rFonts w:eastAsiaTheme="minorHAnsi"/>
                <w:u w:val="single"/>
                <w:lang w:eastAsia="en-US"/>
              </w:rPr>
            </w:pPr>
            <w:r>
              <w:rPr>
                <w:rFonts w:eastAsiaTheme="minorHAnsi"/>
                <w:u w:val="single"/>
                <w:lang w:eastAsia="en-US"/>
              </w:rPr>
              <w:t>Региональные</w:t>
            </w:r>
          </w:p>
          <w:p w14:paraId="782E3D60"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 xml:space="preserve">Льгота по налогу на прибыль </w:t>
            </w:r>
            <w:r>
              <w:rPr>
                <w:rFonts w:eastAsiaTheme="minorHAnsi"/>
                <w:lang w:eastAsia="en-US"/>
              </w:rPr>
              <w:br/>
              <w:t>в региональной части – 0%</w:t>
            </w:r>
          </w:p>
          <w:p w14:paraId="20F58F14" w14:textId="77777777" w:rsidR="00991775" w:rsidRDefault="000E3545">
            <w:pPr>
              <w:pStyle w:val="af5"/>
              <w:numPr>
                <w:ilvl w:val="0"/>
                <w:numId w:val="15"/>
              </w:numPr>
              <w:spacing w:before="0" w:beforeAutospacing="0" w:after="0" w:afterAutospacing="0"/>
              <w:rPr>
                <w:rFonts w:eastAsiaTheme="minorHAnsi"/>
                <w:lang w:eastAsia="en-US"/>
              </w:rPr>
            </w:pPr>
            <w:r>
              <w:rPr>
                <w:rFonts w:eastAsiaTheme="minorHAnsi"/>
                <w:lang w:eastAsia="en-US"/>
              </w:rPr>
              <w:t>Льгота по налогу на имущество – 0% (в течение 5 налоговых периодов)</w:t>
            </w:r>
          </w:p>
          <w:p w14:paraId="077EA7D8" w14:textId="77777777" w:rsidR="00991775" w:rsidRDefault="000E3545">
            <w:pPr>
              <w:pStyle w:val="af5"/>
              <w:spacing w:before="0" w:beforeAutospacing="0" w:after="0" w:afterAutospacing="0"/>
              <w:rPr>
                <w:rFonts w:eastAsiaTheme="minorHAnsi"/>
                <w:lang w:eastAsia="en-US"/>
              </w:rPr>
            </w:pPr>
            <w:r>
              <w:rPr>
                <w:rFonts w:eastAsiaTheme="minorHAnsi"/>
                <w:lang w:eastAsia="en-US"/>
              </w:rPr>
              <w:t xml:space="preserve">Стабильность условий ведения хозяйственной деятельности (в отношении </w:t>
            </w:r>
            <w:r>
              <w:rPr>
                <w:rFonts w:eastAsiaTheme="minorHAnsi"/>
                <w:lang w:eastAsia="en-US"/>
              </w:rPr>
              <w:lastRenderedPageBreak/>
              <w:t>региональных субсидий и иных мер поддержки)</w:t>
            </w:r>
          </w:p>
        </w:tc>
        <w:tc>
          <w:tcPr>
            <w:tcW w:w="1952" w:type="pct"/>
          </w:tcPr>
          <w:p w14:paraId="20F9B814"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Для получения поддержки необходимо обратиться в региональный фонд развития промышленности:</w:t>
            </w:r>
          </w:p>
          <w:p w14:paraId="271789FE"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610000, г. Киров, Динамовский проезд, д.4, оф. 301</w:t>
            </w:r>
          </w:p>
          <w:p w14:paraId="4D15ADFD"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8(8332) 78-28-38</w:t>
            </w:r>
          </w:p>
        </w:tc>
      </w:tr>
      <w:tr w:rsidR="00991775" w14:paraId="0F3051D8" w14:textId="77777777">
        <w:tc>
          <w:tcPr>
            <w:tcW w:w="5000" w:type="pct"/>
            <w:gridSpan w:val="4"/>
          </w:tcPr>
          <w:p w14:paraId="1FA63F49" w14:textId="77777777" w:rsidR="00991775" w:rsidRDefault="000E3545">
            <w:pPr>
              <w:tabs>
                <w:tab w:val="left" w:pos="7088"/>
              </w:tabs>
              <w:ind w:left="34" w:hanging="4"/>
              <w:jc w:val="center"/>
              <w:rPr>
                <w:rFonts w:ascii="Times New Roman" w:hAnsi="Times New Roman" w:cs="Times New Roman"/>
                <w:b/>
                <w:bCs/>
                <w:sz w:val="28"/>
                <w:szCs w:val="28"/>
              </w:rPr>
            </w:pPr>
            <w:bookmarkStart w:id="22" w:name="КМСП"/>
            <w:r>
              <w:rPr>
                <w:rFonts w:ascii="Times New Roman" w:hAnsi="Times New Roman" w:cs="Times New Roman"/>
                <w:b/>
                <w:bCs/>
                <w:sz w:val="28"/>
                <w:szCs w:val="28"/>
              </w:rPr>
              <w:t>АО «Федеральная корпорация по развитию малого и среднего предпринимательства» (Корпорация МСП)</w:t>
            </w:r>
          </w:p>
          <w:p w14:paraId="47D69C20" w14:textId="77777777" w:rsidR="00991775" w:rsidRDefault="000E3545">
            <w:pPr>
              <w:tabs>
                <w:tab w:val="left" w:pos="7088"/>
              </w:tabs>
              <w:ind w:left="34" w:hanging="4"/>
              <w:jc w:val="center"/>
              <w:rPr>
                <w:rFonts w:ascii="Times New Roman" w:hAnsi="Times New Roman" w:cs="Times New Roman"/>
                <w:i/>
                <w:iCs/>
                <w:sz w:val="28"/>
                <w:szCs w:val="28"/>
              </w:rPr>
            </w:pPr>
            <w:r>
              <w:rPr>
                <w:rFonts w:ascii="Times New Roman" w:hAnsi="Times New Roman" w:cs="Times New Roman"/>
                <w:i/>
                <w:iCs/>
                <w:sz w:val="28"/>
                <w:szCs w:val="28"/>
              </w:rPr>
              <w:t xml:space="preserve">официальный сайт </w:t>
            </w:r>
            <w:hyperlink r:id="rId36" w:history="1">
              <w:r>
                <w:rPr>
                  <w:rStyle w:val="a4"/>
                  <w:rFonts w:ascii="Times New Roman" w:hAnsi="Times New Roman" w:cs="Times New Roman"/>
                  <w:i/>
                  <w:iCs/>
                  <w:sz w:val="28"/>
                  <w:szCs w:val="28"/>
                </w:rPr>
                <w:t>https://corpmsp.ru/</w:t>
              </w:r>
            </w:hyperlink>
            <w:r>
              <w:rPr>
                <w:rFonts w:ascii="Times New Roman" w:hAnsi="Times New Roman" w:cs="Times New Roman"/>
                <w:i/>
                <w:iCs/>
                <w:sz w:val="28"/>
                <w:szCs w:val="28"/>
              </w:rPr>
              <w:t xml:space="preserve"> тел. +7 (495) 698-98-00</w:t>
            </w:r>
            <w:bookmarkEnd w:id="22"/>
          </w:p>
        </w:tc>
      </w:tr>
      <w:tr w:rsidR="00991775" w14:paraId="239B1AD6" w14:textId="77777777">
        <w:tc>
          <w:tcPr>
            <w:tcW w:w="193" w:type="pct"/>
          </w:tcPr>
          <w:p w14:paraId="4BC0734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31126FC3"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льготных кредитов </w:t>
            </w:r>
            <w:r>
              <w:rPr>
                <w:rFonts w:ascii="Times New Roman" w:hAnsi="Times New Roman" w:cs="Times New Roman"/>
                <w:bCs/>
                <w:sz w:val="24"/>
                <w:szCs w:val="24"/>
              </w:rPr>
              <w:t>на развитие бизнеса</w:t>
            </w:r>
            <w:r>
              <w:rPr>
                <w:rFonts w:ascii="Times New Roman" w:hAnsi="Times New Roman" w:cs="Times New Roman"/>
                <w:b/>
                <w:sz w:val="24"/>
                <w:szCs w:val="24"/>
              </w:rPr>
              <w:t xml:space="preserve"> </w:t>
            </w:r>
            <w:r>
              <w:rPr>
                <w:rFonts w:ascii="Times New Roman" w:hAnsi="Times New Roman" w:cs="Times New Roman"/>
                <w:bCs/>
                <w:sz w:val="24"/>
                <w:szCs w:val="24"/>
              </w:rPr>
              <w:t>«ПСК»</w:t>
            </w:r>
          </w:p>
        </w:tc>
        <w:tc>
          <w:tcPr>
            <w:tcW w:w="1595" w:type="pct"/>
            <w:shd w:val="clear" w:color="auto" w:fill="auto"/>
          </w:tcPr>
          <w:p w14:paraId="2B565BF1" w14:textId="77777777" w:rsidR="00991775" w:rsidRDefault="000E3545">
            <w:pPr>
              <w:pStyle w:val="af5"/>
              <w:spacing w:before="0" w:beforeAutospacing="0" w:after="0" w:afterAutospacing="0"/>
              <w:jc w:val="both"/>
            </w:pPr>
            <w:r>
              <w:t>Ставка - 10,5% - для микро/малого и среднего бизнеса</w:t>
            </w:r>
          </w:p>
          <w:p w14:paraId="2B11E6B2" w14:textId="77777777" w:rsidR="00991775" w:rsidRDefault="000E3545">
            <w:pPr>
              <w:pStyle w:val="af5"/>
              <w:spacing w:before="0" w:beforeAutospacing="0" w:after="0" w:afterAutospacing="0"/>
              <w:jc w:val="both"/>
            </w:pPr>
            <w:r>
              <w:t>Сумма - от 3 млн рублей до 1 млрд рублей</w:t>
            </w:r>
          </w:p>
          <w:p w14:paraId="68CC12B4" w14:textId="77777777" w:rsidR="00991775" w:rsidRDefault="000E3545">
            <w:pPr>
              <w:pStyle w:val="af5"/>
              <w:spacing w:before="0" w:beforeAutospacing="0" w:after="0" w:afterAutospacing="0"/>
              <w:jc w:val="both"/>
            </w:pPr>
            <w:r>
              <w:t>Срок – до 3 лет.</w:t>
            </w:r>
          </w:p>
          <w:p w14:paraId="77F66DA3" w14:textId="77777777" w:rsidR="00991775" w:rsidRDefault="000E3545">
            <w:pPr>
              <w:pStyle w:val="af5"/>
              <w:spacing w:before="0" w:beforeAutospacing="0" w:after="0" w:afterAutospacing="0"/>
              <w:jc w:val="both"/>
            </w:pPr>
            <w:r>
              <w:t>Цели получения займа:</w:t>
            </w:r>
          </w:p>
          <w:p w14:paraId="43D8F5C8" w14:textId="77777777" w:rsidR="00991775" w:rsidRDefault="000E3545">
            <w:pPr>
              <w:pStyle w:val="af5"/>
              <w:spacing w:before="0" w:beforeAutospacing="0" w:after="0" w:afterAutospacing="0"/>
              <w:jc w:val="both"/>
            </w:pPr>
            <w:r>
              <w:t>- на создание, приобретение основных средств, в том числе для модернизации и технического перевооружения);</w:t>
            </w:r>
          </w:p>
          <w:p w14:paraId="7559E553" w14:textId="77777777" w:rsidR="00991775" w:rsidRDefault="000E3545">
            <w:pPr>
              <w:pStyle w:val="af5"/>
              <w:spacing w:before="0" w:beforeAutospacing="0" w:after="0" w:afterAutospacing="0"/>
              <w:jc w:val="both"/>
            </w:pPr>
            <w:r>
              <w:t>- для строительства, реконструкции, модернизации объектов капитального строительства;</w:t>
            </w:r>
          </w:p>
          <w:p w14:paraId="14BFA208" w14:textId="77777777" w:rsidR="00991775" w:rsidRDefault="000E3545">
            <w:pPr>
              <w:pStyle w:val="af5"/>
              <w:spacing w:before="0" w:beforeAutospacing="0" w:after="0" w:afterAutospacing="0"/>
              <w:jc w:val="both"/>
            </w:pPr>
            <w:r>
              <w:t>- для пополнения оборотных средств;</w:t>
            </w:r>
          </w:p>
          <w:p w14:paraId="16B7D092" w14:textId="77777777" w:rsidR="00991775" w:rsidRDefault="000E3545">
            <w:pPr>
              <w:pStyle w:val="af5"/>
              <w:spacing w:before="0" w:beforeAutospacing="0" w:after="0" w:afterAutospacing="0"/>
              <w:jc w:val="both"/>
            </w:pPr>
            <w:r>
              <w:t>- рефинансирование ранее полученных кредитов.</w:t>
            </w:r>
          </w:p>
          <w:p w14:paraId="24C92557" w14:textId="77777777" w:rsidR="00991775" w:rsidRDefault="000E3545">
            <w:pPr>
              <w:pStyle w:val="af5"/>
              <w:spacing w:before="0" w:beforeAutospacing="0" w:after="0" w:afterAutospacing="0"/>
              <w:jc w:val="both"/>
            </w:pPr>
            <w:r>
              <w:t>Требования к субъекту МСП:</w:t>
            </w:r>
          </w:p>
          <w:p w14:paraId="53AA4C34" w14:textId="77777777" w:rsidR="00991775" w:rsidRDefault="000E3545">
            <w:pPr>
              <w:pStyle w:val="af5"/>
              <w:spacing w:before="0" w:beforeAutospacing="0" w:after="0" w:afterAutospacing="0"/>
              <w:jc w:val="both"/>
            </w:pPr>
            <w:r>
              <w:t>- включен в единый реестр субъектов малого и среднего предпринимательства;</w:t>
            </w:r>
          </w:p>
          <w:p w14:paraId="473A3950" w14:textId="77777777" w:rsidR="00991775" w:rsidRDefault="000E3545">
            <w:pPr>
              <w:pStyle w:val="af5"/>
              <w:spacing w:before="0" w:beforeAutospacing="0" w:after="0" w:afterAutospacing="0"/>
              <w:jc w:val="both"/>
            </w:pPr>
            <w:r>
              <w:t>- не осуществляет подакцизную деятельность (есть исключения);</w:t>
            </w:r>
          </w:p>
          <w:p w14:paraId="1FB58469" w14:textId="77777777" w:rsidR="00991775" w:rsidRDefault="000E3545">
            <w:pPr>
              <w:pStyle w:val="af5"/>
              <w:spacing w:before="0" w:beforeAutospacing="0" w:after="0" w:afterAutospacing="0"/>
              <w:jc w:val="both"/>
            </w:pPr>
            <w:r>
              <w:t>- не входит в группу с компаниями крупного бизнеса;</w:t>
            </w:r>
          </w:p>
          <w:p w14:paraId="11A57B87" w14:textId="77777777" w:rsidR="00991775" w:rsidRDefault="000E3545">
            <w:pPr>
              <w:pStyle w:val="af5"/>
              <w:spacing w:before="0" w:beforeAutospacing="0" w:after="0" w:afterAutospacing="0"/>
              <w:jc w:val="both"/>
            </w:pPr>
            <w:r>
              <w:t>- не применяются процедуры несостоятельности (банкротства).</w:t>
            </w:r>
          </w:p>
        </w:tc>
        <w:tc>
          <w:tcPr>
            <w:tcW w:w="1952" w:type="pct"/>
          </w:tcPr>
          <w:p w14:paraId="1480932E" w14:textId="77777777" w:rsidR="00991775" w:rsidRDefault="000E3545">
            <w:pPr>
              <w:tabs>
                <w:tab w:val="left" w:pos="7088"/>
              </w:tabs>
              <w:ind w:left="34" w:hanging="4"/>
              <w:rPr>
                <w:rFonts w:ascii="Times New Roman" w:hAnsi="Times New Roman" w:cs="Times New Roman"/>
                <w:sz w:val="24"/>
                <w:szCs w:val="24"/>
              </w:rPr>
            </w:pPr>
            <w:r>
              <w:rPr>
                <w:rFonts w:ascii="Times New Roman" w:hAnsi="Times New Roman" w:cs="Times New Roman"/>
                <w:sz w:val="24"/>
                <w:szCs w:val="24"/>
              </w:rPr>
              <w:t>Для получения займа необходимо обратиться в один из банков-участников (</w:t>
            </w:r>
            <w:hyperlink r:id="rId37" w:history="1">
              <w:r>
                <w:rPr>
                  <w:rStyle w:val="a4"/>
                  <w:rFonts w:ascii="Times New Roman" w:hAnsi="Times New Roman" w:cs="Times New Roman"/>
                  <w:sz w:val="24"/>
                  <w:szCs w:val="24"/>
                </w:rPr>
                <w:t>https://corpmsp.ru/bankam/programma_stimulir/</w:t>
              </w:r>
            </w:hyperlink>
            <w:r>
              <w:rPr>
                <w:rFonts w:ascii="Times New Roman" w:hAnsi="Times New Roman" w:cs="Times New Roman"/>
                <w:sz w:val="24"/>
                <w:szCs w:val="24"/>
              </w:rPr>
              <w:t>).</w:t>
            </w:r>
          </w:p>
        </w:tc>
      </w:tr>
      <w:tr w:rsidR="00991775" w14:paraId="18D5CCCD" w14:textId="77777777">
        <w:tc>
          <w:tcPr>
            <w:tcW w:w="193" w:type="pct"/>
          </w:tcPr>
          <w:p w14:paraId="10615664"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013BFB38"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льготных кредитов </w:t>
            </w:r>
            <w:r>
              <w:rPr>
                <w:rFonts w:ascii="Times New Roman" w:hAnsi="Times New Roman" w:cs="Times New Roman"/>
                <w:bCs/>
                <w:sz w:val="24"/>
                <w:szCs w:val="24"/>
              </w:rPr>
              <w:t>для малого и среднего бизнеса «1764»</w:t>
            </w:r>
          </w:p>
        </w:tc>
        <w:tc>
          <w:tcPr>
            <w:tcW w:w="1595" w:type="pct"/>
            <w:shd w:val="clear" w:color="auto" w:fill="auto"/>
          </w:tcPr>
          <w:p w14:paraId="7521525B" w14:textId="77777777" w:rsidR="00991775" w:rsidRDefault="000E3545">
            <w:pPr>
              <w:pStyle w:val="af5"/>
              <w:spacing w:before="0" w:beforeAutospacing="0" w:after="0" w:afterAutospacing="0"/>
              <w:jc w:val="both"/>
            </w:pPr>
            <w:r>
              <w:t>Льготные кредиты можно взять на конкретные цели:</w:t>
            </w:r>
          </w:p>
          <w:p w14:paraId="1A61640C" w14:textId="77777777" w:rsidR="00991775" w:rsidRDefault="00991775">
            <w:pPr>
              <w:pStyle w:val="af5"/>
              <w:spacing w:before="0" w:beforeAutospacing="0" w:after="0" w:afterAutospacing="0"/>
              <w:jc w:val="both"/>
            </w:pPr>
          </w:p>
          <w:p w14:paraId="2547F076" w14:textId="77777777" w:rsidR="00991775" w:rsidRDefault="000E3545">
            <w:pPr>
              <w:pStyle w:val="af5"/>
              <w:spacing w:before="0" w:beforeAutospacing="0" w:after="0" w:afterAutospacing="0"/>
              <w:jc w:val="both"/>
            </w:pPr>
            <w:r>
              <w:t xml:space="preserve">1. </w:t>
            </w:r>
            <w:r>
              <w:rPr>
                <w:i/>
                <w:iCs/>
              </w:rPr>
              <w:t>Инвестиционные</w:t>
            </w:r>
            <w:r>
              <w:t xml:space="preserve"> – от 500 тыс. до 2 млрд рублей (по ставке 10,25% в течение 5 лет), срок погашения – до 10 лет. Можно получить деньги на развитие бизнеса – </w:t>
            </w:r>
            <w:r>
              <w:lastRenderedPageBreak/>
              <w:t>например, покупку нового оборудования или помещения, реконструкцию производства.</w:t>
            </w:r>
          </w:p>
          <w:p w14:paraId="53E09903" w14:textId="77777777" w:rsidR="00991775" w:rsidRDefault="000E3545">
            <w:pPr>
              <w:pStyle w:val="af5"/>
              <w:spacing w:before="0" w:beforeAutospacing="0" w:after="0" w:afterAutospacing="0"/>
              <w:jc w:val="both"/>
            </w:pPr>
            <w:r>
              <w:t xml:space="preserve">2. </w:t>
            </w:r>
            <w:r>
              <w:rPr>
                <w:i/>
                <w:iCs/>
              </w:rPr>
              <w:t>На пополнение оборотных средств</w:t>
            </w:r>
            <w:r>
              <w:t xml:space="preserve"> – </w:t>
            </w:r>
            <w:r>
              <w:br/>
              <w:t>от 500 тыс. до 500 млн рублей (по ставке 10,25% в течение 3 лет), срок погашения – до 3 лет. Деньги можно потратить, например, на закупку новой партии сырья или выплату зарплаты сотрудникам.</w:t>
            </w:r>
          </w:p>
          <w:p w14:paraId="6A5AE021" w14:textId="77777777" w:rsidR="00991775" w:rsidRDefault="000E3545">
            <w:pPr>
              <w:pStyle w:val="af5"/>
              <w:spacing w:before="0" w:beforeAutospacing="0" w:after="0" w:afterAutospacing="0"/>
              <w:jc w:val="both"/>
            </w:pPr>
            <w:r>
              <w:t xml:space="preserve">3. </w:t>
            </w:r>
            <w:r>
              <w:rPr>
                <w:i/>
                <w:iCs/>
              </w:rPr>
              <w:t>На рефинансирование</w:t>
            </w:r>
            <w:r>
              <w:t xml:space="preserve">. В рамках программы предприниматель может рефинансировать старый кредит, в том числе заключенный по программе «1764», </w:t>
            </w:r>
            <w:r>
              <w:br/>
              <w:t xml:space="preserve">по ставке 10,25%.  Срок - не превышающий первоначальный срок кредита и верхний предел по </w:t>
            </w:r>
            <w:proofErr w:type="spellStart"/>
            <w:r>
              <w:t>инвестцелям</w:t>
            </w:r>
            <w:proofErr w:type="spellEnd"/>
            <w:r>
              <w:t>.</w:t>
            </w:r>
          </w:p>
          <w:p w14:paraId="3B553C3D" w14:textId="77777777" w:rsidR="00991775" w:rsidRDefault="000E3545">
            <w:pPr>
              <w:pStyle w:val="af5"/>
              <w:spacing w:before="0" w:beforeAutospacing="0" w:after="0" w:afterAutospacing="0"/>
              <w:jc w:val="both"/>
            </w:pPr>
            <w:r>
              <w:t xml:space="preserve">4. </w:t>
            </w:r>
            <w:r>
              <w:rPr>
                <w:i/>
                <w:iCs/>
              </w:rPr>
              <w:t>На развитие предпринимательской деятельности</w:t>
            </w:r>
            <w:r>
              <w:t xml:space="preserve"> – до 10 млн рублей на срок </w:t>
            </w:r>
            <w:r>
              <w:br/>
              <w:t>до 3 лет по ставке 11% для микропредприятий и самозанятых.</w:t>
            </w:r>
          </w:p>
          <w:p w14:paraId="4FF4B95D" w14:textId="77777777" w:rsidR="00991775" w:rsidRDefault="00991775">
            <w:pPr>
              <w:pStyle w:val="af5"/>
              <w:spacing w:before="0" w:beforeAutospacing="0" w:after="0" w:afterAutospacing="0"/>
              <w:jc w:val="both"/>
            </w:pPr>
          </w:p>
          <w:p w14:paraId="7A781061" w14:textId="77777777" w:rsidR="00991775" w:rsidRDefault="000E3545">
            <w:pPr>
              <w:pStyle w:val="af5"/>
              <w:spacing w:before="0" w:beforeAutospacing="0" w:after="0" w:afterAutospacing="0"/>
              <w:jc w:val="both"/>
              <w:rPr>
                <w:i/>
                <w:iCs/>
              </w:rPr>
            </w:pPr>
            <w:r>
              <w:rPr>
                <w:i/>
                <w:iCs/>
              </w:rPr>
              <w:t>Условия получения:</w:t>
            </w:r>
          </w:p>
          <w:p w14:paraId="6B195325" w14:textId="77777777" w:rsidR="00991775" w:rsidRDefault="00991775">
            <w:pPr>
              <w:pStyle w:val="af5"/>
              <w:spacing w:before="0" w:beforeAutospacing="0" w:after="0" w:afterAutospacing="0"/>
              <w:jc w:val="both"/>
            </w:pPr>
          </w:p>
          <w:p w14:paraId="4597A0A9" w14:textId="77777777" w:rsidR="00991775" w:rsidRDefault="000E3545">
            <w:pPr>
              <w:pStyle w:val="af5"/>
              <w:spacing w:before="0" w:beforeAutospacing="0" w:after="0" w:afterAutospacing="0"/>
              <w:jc w:val="both"/>
            </w:pPr>
            <w:r>
              <w:t>- Юридический статус компании: бизнес должен быть зарегистрирован на территории России. Компания включена в Единый реестр МСП;</w:t>
            </w:r>
          </w:p>
          <w:p w14:paraId="64FB54B9" w14:textId="77777777" w:rsidR="00991775" w:rsidRDefault="000E3545">
            <w:pPr>
              <w:pStyle w:val="af5"/>
              <w:spacing w:before="0" w:beforeAutospacing="0" w:after="0" w:afterAutospacing="0"/>
              <w:jc w:val="both"/>
            </w:pPr>
            <w:r>
              <w:t>- Выручка за последний календарный год не превышает 2 млрд рублей, а число работников – 250 человек, т. е. предприятие подходит под определение малого и среднего бизнеса. Займы доступны не только представителям малого и среднего бизнеса, но и тем, кто платит налог на профессиональный доход (самозанятым);</w:t>
            </w:r>
          </w:p>
          <w:p w14:paraId="18EE3B8A" w14:textId="77777777" w:rsidR="00991775" w:rsidRDefault="000E3545">
            <w:pPr>
              <w:pStyle w:val="af5"/>
              <w:spacing w:before="0" w:beforeAutospacing="0" w:after="0" w:afterAutospacing="0"/>
              <w:jc w:val="both"/>
            </w:pPr>
            <w:r>
              <w:lastRenderedPageBreak/>
              <w:t>- Задолженность по налогам, сборам и другим обязательным платежам не превышает 50 тыс. рублей;</w:t>
            </w:r>
          </w:p>
          <w:p w14:paraId="066EDA0E" w14:textId="77777777" w:rsidR="00991775" w:rsidRDefault="000E3545">
            <w:pPr>
              <w:pStyle w:val="af5"/>
              <w:spacing w:before="0" w:beforeAutospacing="0" w:after="0" w:afterAutospacing="0"/>
              <w:jc w:val="both"/>
            </w:pPr>
            <w:r>
              <w:t>- Компания не имеет долгов по зарплате перед своими работниками;</w:t>
            </w:r>
          </w:p>
          <w:p w14:paraId="65AFF20C" w14:textId="77777777" w:rsidR="00991775" w:rsidRDefault="000E3545">
            <w:pPr>
              <w:pStyle w:val="af5"/>
              <w:spacing w:before="0" w:beforeAutospacing="0" w:after="0" w:afterAutospacing="0"/>
              <w:jc w:val="both"/>
            </w:pPr>
            <w:r>
              <w:t>- Предприятие не проходит процедуру банкротства;</w:t>
            </w:r>
          </w:p>
          <w:p w14:paraId="29E5A195" w14:textId="77777777" w:rsidR="00991775" w:rsidRDefault="000E3545">
            <w:pPr>
              <w:pStyle w:val="af5"/>
              <w:spacing w:before="0" w:beforeAutospacing="0" w:after="0" w:afterAutospacing="0"/>
              <w:jc w:val="both"/>
            </w:pPr>
            <w:r>
              <w:t>- Получить кредит можно как по основному, так и по дополнительным ОКВЭД.</w:t>
            </w:r>
          </w:p>
        </w:tc>
        <w:tc>
          <w:tcPr>
            <w:tcW w:w="1952" w:type="pct"/>
          </w:tcPr>
          <w:p w14:paraId="6974A832"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lastRenderedPageBreak/>
              <w:t>На льготные кредиты могут рассчитывать предприниматели, которые работают в следующих отраслях:</w:t>
            </w:r>
          </w:p>
          <w:p w14:paraId="3B65628D" w14:textId="77777777" w:rsidR="00991775" w:rsidRDefault="00991775">
            <w:pPr>
              <w:tabs>
                <w:tab w:val="left" w:pos="7088"/>
              </w:tabs>
              <w:spacing w:after="60"/>
              <w:ind w:left="34" w:hanging="4"/>
              <w:rPr>
                <w:rFonts w:ascii="Times New Roman" w:hAnsi="Times New Roman" w:cs="Times New Roman"/>
                <w:sz w:val="24"/>
                <w:szCs w:val="24"/>
              </w:rPr>
            </w:pPr>
          </w:p>
          <w:p w14:paraId="3B8293A3"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розничная и оптовая торговля;</w:t>
            </w:r>
          </w:p>
          <w:p w14:paraId="1B66BAF2"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сельское хозяйство;</w:t>
            </w:r>
          </w:p>
          <w:p w14:paraId="4F1E8A83"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внутренний туризм;</w:t>
            </w:r>
          </w:p>
          <w:p w14:paraId="61B4B10F"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lastRenderedPageBreak/>
              <w:t>- наука и техника;</w:t>
            </w:r>
          </w:p>
          <w:p w14:paraId="6BF974BF"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здравоохранение;</w:t>
            </w:r>
          </w:p>
          <w:p w14:paraId="5C00BD98"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образование;</w:t>
            </w:r>
          </w:p>
          <w:p w14:paraId="237653F3"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обрабатывающая промышленность;</w:t>
            </w:r>
          </w:p>
          <w:p w14:paraId="0D7F620E"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ресторанный бизнес;</w:t>
            </w:r>
          </w:p>
          <w:p w14:paraId="6AE15F37"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 бытовые услуги.</w:t>
            </w:r>
          </w:p>
          <w:p w14:paraId="630EC0A8" w14:textId="77777777" w:rsidR="00991775" w:rsidRDefault="00991775">
            <w:pPr>
              <w:tabs>
                <w:tab w:val="left" w:pos="7088"/>
              </w:tabs>
              <w:spacing w:after="60"/>
              <w:ind w:left="34" w:hanging="4"/>
              <w:rPr>
                <w:rFonts w:ascii="Times New Roman" w:hAnsi="Times New Roman" w:cs="Times New Roman"/>
                <w:sz w:val="24"/>
                <w:szCs w:val="24"/>
              </w:rPr>
            </w:pPr>
          </w:p>
          <w:p w14:paraId="4801DAA7"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Порядок получения:</w:t>
            </w:r>
          </w:p>
          <w:p w14:paraId="0A2E088C" w14:textId="77777777" w:rsidR="00991775" w:rsidRDefault="00991775">
            <w:pPr>
              <w:tabs>
                <w:tab w:val="left" w:pos="7088"/>
              </w:tabs>
              <w:spacing w:after="60"/>
              <w:ind w:left="34" w:hanging="4"/>
              <w:rPr>
                <w:rFonts w:ascii="Times New Roman" w:hAnsi="Times New Roman" w:cs="Times New Roman"/>
                <w:sz w:val="24"/>
                <w:szCs w:val="24"/>
              </w:rPr>
            </w:pPr>
          </w:p>
          <w:p w14:paraId="230A881A"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1. Убедитесь, что ваш бизнес соответствует условиям программы, а сфера бизнеса попадает в число приоритетных. Их подробное описание вы найдёте ниже.</w:t>
            </w:r>
          </w:p>
          <w:p w14:paraId="66140B7C"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2. Убедитесь, что ваш бизнес внесён в Единый реестр субъектов малого и среднего предпринимательства. Сделать это можно на сайте ФНС России. Информация в реестр попадает автоматически на основании сведений ЕГРЮЛ, ЕГРИП и данных налогового учёта, но лучше проверить её перед походом в банк.</w:t>
            </w:r>
          </w:p>
          <w:p w14:paraId="2A097D2C"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3. Подготовьте пакет документов и обратитесь в одно из отделений банка – участника программы. Найти банк, выдающий льготный кредит, вы можете, нажав на баннер ниже и выбрав в сортировке ваш регион.</w:t>
            </w:r>
          </w:p>
          <w:p w14:paraId="4913D4C1" w14:textId="77777777" w:rsidR="00991775" w:rsidRDefault="000E3545">
            <w:pPr>
              <w:tabs>
                <w:tab w:val="left" w:pos="7088"/>
              </w:tabs>
              <w:spacing w:after="60"/>
              <w:ind w:left="34" w:hanging="4"/>
              <w:rPr>
                <w:rFonts w:ascii="Times New Roman" w:hAnsi="Times New Roman" w:cs="Times New Roman"/>
                <w:sz w:val="24"/>
                <w:szCs w:val="24"/>
              </w:rPr>
            </w:pPr>
            <w:r>
              <w:rPr>
                <w:rFonts w:ascii="Times New Roman" w:hAnsi="Times New Roman" w:cs="Times New Roman"/>
                <w:sz w:val="24"/>
                <w:szCs w:val="24"/>
              </w:rPr>
              <w:t>4. Дождаться одобрения и получить кредит.</w:t>
            </w:r>
          </w:p>
        </w:tc>
      </w:tr>
      <w:tr w:rsidR="00991775" w14:paraId="0D32E8EB" w14:textId="77777777">
        <w:tc>
          <w:tcPr>
            <w:tcW w:w="193" w:type="pct"/>
          </w:tcPr>
          <w:p w14:paraId="5D1EA266"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B48F94B"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льготных кредитов </w:t>
            </w:r>
            <w:r>
              <w:rPr>
                <w:rFonts w:ascii="Times New Roman" w:hAnsi="Times New Roman" w:cs="Times New Roman"/>
                <w:bCs/>
                <w:sz w:val="24"/>
                <w:szCs w:val="24"/>
              </w:rPr>
              <w:t>в наиболее приоритетных отраслях «ПСК + Программа 1764»</w:t>
            </w:r>
          </w:p>
        </w:tc>
        <w:tc>
          <w:tcPr>
            <w:tcW w:w="1595" w:type="pct"/>
            <w:shd w:val="clear" w:color="auto" w:fill="auto"/>
          </w:tcPr>
          <w:p w14:paraId="3990B512" w14:textId="77777777" w:rsidR="00991775" w:rsidRDefault="000E3545">
            <w:pPr>
              <w:pStyle w:val="af5"/>
              <w:spacing w:before="0" w:beforeAutospacing="0" w:after="0" w:afterAutospacing="0"/>
              <w:jc w:val="both"/>
            </w:pPr>
            <w:r>
              <w:t>Ставка - до 4% - для малого и микробизнеса, до 2,5% - для среднего бизнеса.</w:t>
            </w:r>
          </w:p>
          <w:p w14:paraId="7F7F5312" w14:textId="77777777" w:rsidR="00991775" w:rsidRDefault="000E3545">
            <w:pPr>
              <w:pStyle w:val="af5"/>
              <w:spacing w:before="0" w:beforeAutospacing="0" w:after="0" w:afterAutospacing="0"/>
              <w:jc w:val="both"/>
            </w:pPr>
            <w:r>
              <w:t>Сумма - от 50 млн рублей</w:t>
            </w:r>
          </w:p>
          <w:p w14:paraId="52A2CA15" w14:textId="77777777" w:rsidR="00991775" w:rsidRDefault="000E3545">
            <w:pPr>
              <w:pStyle w:val="af5"/>
              <w:spacing w:before="0" w:beforeAutospacing="0" w:after="0" w:afterAutospacing="0"/>
              <w:jc w:val="both"/>
            </w:pPr>
            <w:r>
              <w:t>до 200 млн рублей - для микропредприятий</w:t>
            </w:r>
          </w:p>
          <w:p w14:paraId="4A2F5AE0" w14:textId="77777777" w:rsidR="00991775" w:rsidRDefault="000E3545">
            <w:pPr>
              <w:pStyle w:val="af5"/>
              <w:spacing w:before="0" w:beforeAutospacing="0" w:after="0" w:afterAutospacing="0"/>
              <w:jc w:val="both"/>
            </w:pPr>
            <w:r>
              <w:t>до 500 млн рублей - для малых предприятий</w:t>
            </w:r>
          </w:p>
          <w:p w14:paraId="15BE15A6" w14:textId="77777777" w:rsidR="00991775" w:rsidRDefault="000E3545">
            <w:pPr>
              <w:pStyle w:val="af5"/>
              <w:spacing w:before="0" w:beforeAutospacing="0" w:after="0" w:afterAutospacing="0"/>
              <w:jc w:val="both"/>
            </w:pPr>
            <w:r>
              <w:t>до 1 млрд рублей - для средних предприятий</w:t>
            </w:r>
          </w:p>
          <w:p w14:paraId="385145B7" w14:textId="77777777" w:rsidR="00991775" w:rsidRDefault="000E3545">
            <w:pPr>
              <w:pStyle w:val="af5"/>
              <w:spacing w:before="0" w:beforeAutospacing="0" w:after="0" w:afterAutospacing="0"/>
              <w:jc w:val="both"/>
            </w:pPr>
            <w:r>
              <w:t>Срок - до 10 лет, из них льготный период – 5 лет</w:t>
            </w:r>
          </w:p>
          <w:p w14:paraId="20EC511A" w14:textId="77777777" w:rsidR="00991775" w:rsidRDefault="000E3545">
            <w:pPr>
              <w:pStyle w:val="af5"/>
              <w:spacing w:before="0" w:beforeAutospacing="0" w:after="0" w:afterAutospacing="0"/>
              <w:jc w:val="both"/>
            </w:pPr>
            <w:r>
              <w:t>В течение первых 3 лет ставки 2,5-4%, затем 2 года ставка Программы «1764», действующая на момент подписания договора.</w:t>
            </w:r>
          </w:p>
          <w:p w14:paraId="24F02132" w14:textId="77777777" w:rsidR="00991775" w:rsidRDefault="000E3545">
            <w:pPr>
              <w:pStyle w:val="af5"/>
              <w:spacing w:before="0" w:beforeAutospacing="0" w:after="0" w:afterAutospacing="0"/>
              <w:jc w:val="both"/>
            </w:pPr>
            <w:r>
              <w:t>Цели получения:</w:t>
            </w:r>
          </w:p>
          <w:p w14:paraId="2B365155" w14:textId="77777777" w:rsidR="00991775" w:rsidRDefault="000E3545">
            <w:pPr>
              <w:pStyle w:val="af5"/>
              <w:spacing w:before="0" w:beforeAutospacing="0" w:after="0" w:afterAutospacing="0"/>
              <w:jc w:val="both"/>
            </w:pPr>
            <w:r>
              <w:t>- на инвестиционные, а также проектное финансирование</w:t>
            </w:r>
          </w:p>
          <w:p w14:paraId="5DDAFF5F" w14:textId="77777777" w:rsidR="00991775" w:rsidRDefault="000E3545">
            <w:pPr>
              <w:pStyle w:val="af5"/>
              <w:spacing w:before="0" w:beforeAutospacing="0" w:after="0" w:afterAutospacing="0"/>
              <w:jc w:val="both"/>
            </w:pPr>
            <w:r>
              <w:t>- кредит выдается заемщику, осуществляющему деятельность в одной из следующих отраслей экономики:</w:t>
            </w:r>
          </w:p>
          <w:p w14:paraId="3583C304" w14:textId="77777777" w:rsidR="00991775" w:rsidRDefault="000E3545">
            <w:pPr>
              <w:pStyle w:val="af5"/>
              <w:spacing w:before="0" w:beforeAutospacing="0" w:after="0" w:afterAutospacing="0"/>
              <w:jc w:val="both"/>
            </w:pPr>
            <w:r>
              <w:t xml:space="preserve">обрабатывающее производство, в том числе производство пищевых продуктов, первичная и последующая (промышленная) переработка сельскохозяйственной продукции, в том числе в целях </w:t>
            </w:r>
            <w:r>
              <w:lastRenderedPageBreak/>
              <w:t>обеспечения импортозамещения и развития несырьевого экспорта;</w:t>
            </w:r>
          </w:p>
          <w:p w14:paraId="1ADD52B0" w14:textId="77777777" w:rsidR="00991775" w:rsidRDefault="000E3545">
            <w:pPr>
              <w:pStyle w:val="af5"/>
              <w:spacing w:before="0" w:beforeAutospacing="0" w:after="0" w:afterAutospacing="0"/>
              <w:jc w:val="both"/>
            </w:pPr>
            <w:r>
              <w:t>транспортировка и хранение;</w:t>
            </w:r>
          </w:p>
          <w:p w14:paraId="37B9E26F" w14:textId="77777777" w:rsidR="00991775" w:rsidRDefault="000E3545">
            <w:pPr>
              <w:pStyle w:val="af5"/>
              <w:spacing w:before="0" w:beforeAutospacing="0" w:after="0" w:afterAutospacing="0"/>
              <w:jc w:val="both"/>
            </w:pPr>
            <w:r>
              <w:t>деятельность гостиниц.</w:t>
            </w:r>
          </w:p>
          <w:p w14:paraId="71309483" w14:textId="77777777" w:rsidR="00991775" w:rsidRDefault="000E3545">
            <w:pPr>
              <w:pStyle w:val="af5"/>
              <w:spacing w:before="0" w:beforeAutospacing="0" w:after="0" w:afterAutospacing="0"/>
              <w:jc w:val="both"/>
            </w:pPr>
            <w:r>
              <w:t>Требования к субъекту МСП:</w:t>
            </w:r>
          </w:p>
          <w:p w14:paraId="6FBE5DC6" w14:textId="77777777" w:rsidR="00991775" w:rsidRDefault="000E3545">
            <w:pPr>
              <w:pStyle w:val="af5"/>
              <w:spacing w:before="0" w:beforeAutospacing="0" w:after="0" w:afterAutospacing="0"/>
              <w:jc w:val="both"/>
            </w:pPr>
            <w:r>
              <w:t>- включен в единый реестр субъектов малого и среднего предпринимательства;</w:t>
            </w:r>
          </w:p>
          <w:p w14:paraId="75205C41" w14:textId="77777777" w:rsidR="00991775" w:rsidRDefault="000E3545">
            <w:pPr>
              <w:pStyle w:val="af5"/>
              <w:spacing w:before="0" w:beforeAutospacing="0" w:after="0" w:afterAutospacing="0"/>
              <w:jc w:val="both"/>
            </w:pPr>
            <w:r>
              <w:t>- не осуществляет подакцизную деятельность и добычу/реализацию полезных ископаемых;</w:t>
            </w:r>
          </w:p>
          <w:p w14:paraId="75801608" w14:textId="77777777" w:rsidR="00991775" w:rsidRDefault="000E3545">
            <w:pPr>
              <w:pStyle w:val="af5"/>
              <w:spacing w:before="0" w:beforeAutospacing="0" w:after="0" w:afterAutospacing="0"/>
              <w:jc w:val="both"/>
            </w:pPr>
            <w:r>
              <w:t>- не входит в группу с компаниями крупного бизнеса;</w:t>
            </w:r>
          </w:p>
          <w:p w14:paraId="4DDA2AD0" w14:textId="77777777" w:rsidR="00991775" w:rsidRDefault="000E3545">
            <w:pPr>
              <w:pStyle w:val="af5"/>
              <w:spacing w:before="0" w:beforeAutospacing="0" w:after="0" w:afterAutospacing="0"/>
              <w:jc w:val="both"/>
            </w:pPr>
            <w:r>
              <w:t>- не применяются процедуры несостоятельности (банкротства).</w:t>
            </w:r>
          </w:p>
        </w:tc>
        <w:tc>
          <w:tcPr>
            <w:tcW w:w="1952" w:type="pct"/>
          </w:tcPr>
          <w:p w14:paraId="45A95BC8" w14:textId="77777777" w:rsidR="00991775" w:rsidRDefault="000E3545">
            <w:pPr>
              <w:tabs>
                <w:tab w:val="left" w:pos="7088"/>
              </w:tabs>
              <w:ind w:left="34" w:hanging="4"/>
              <w:rPr>
                <w:rFonts w:ascii="Times New Roman" w:hAnsi="Times New Roman" w:cs="Times New Roman"/>
                <w:sz w:val="24"/>
                <w:szCs w:val="24"/>
              </w:rPr>
            </w:pPr>
            <w:r>
              <w:rPr>
                <w:rFonts w:ascii="Times New Roman" w:hAnsi="Times New Roman" w:cs="Times New Roman"/>
                <w:sz w:val="24"/>
                <w:szCs w:val="24"/>
              </w:rPr>
              <w:lastRenderedPageBreak/>
              <w:t>Для получения займа необходимо обратиться в один из банков-участников (</w:t>
            </w:r>
            <w:hyperlink r:id="rId38" w:history="1">
              <w:r>
                <w:rPr>
                  <w:rStyle w:val="a4"/>
                  <w:rFonts w:ascii="Times New Roman" w:hAnsi="Times New Roman" w:cs="Times New Roman"/>
                  <w:sz w:val="24"/>
                  <w:szCs w:val="24"/>
                </w:rPr>
                <w:t>https://corpmsp.ru/bankam/programma_stimulir/</w:t>
              </w:r>
            </w:hyperlink>
            <w:r>
              <w:rPr>
                <w:rFonts w:ascii="Times New Roman" w:hAnsi="Times New Roman" w:cs="Times New Roman"/>
                <w:sz w:val="24"/>
                <w:szCs w:val="24"/>
              </w:rPr>
              <w:t>).</w:t>
            </w:r>
          </w:p>
        </w:tc>
      </w:tr>
      <w:tr w:rsidR="00991775" w14:paraId="4AEDF12A" w14:textId="77777777">
        <w:tc>
          <w:tcPr>
            <w:tcW w:w="193" w:type="pct"/>
          </w:tcPr>
          <w:p w14:paraId="751E2A0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213E4FC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Осуществление</w:t>
            </w:r>
            <w:r>
              <w:rPr>
                <w:rFonts w:ascii="Times New Roman" w:hAnsi="Times New Roman" w:cs="Times New Roman"/>
                <w:bCs/>
                <w:sz w:val="24"/>
                <w:szCs w:val="24"/>
              </w:rPr>
              <w:t xml:space="preserve"> </w:t>
            </w:r>
            <w:r>
              <w:rPr>
                <w:rFonts w:ascii="Times New Roman" w:hAnsi="Times New Roman" w:cs="Times New Roman"/>
                <w:b/>
                <w:sz w:val="24"/>
                <w:szCs w:val="24"/>
              </w:rPr>
              <w:t>гарантийной поддержки</w:t>
            </w:r>
            <w:r>
              <w:rPr>
                <w:rFonts w:ascii="Times New Roman" w:hAnsi="Times New Roman" w:cs="Times New Roman"/>
                <w:bCs/>
                <w:sz w:val="24"/>
                <w:szCs w:val="24"/>
              </w:rPr>
              <w:t xml:space="preserve"> субъектов МСП</w:t>
            </w:r>
          </w:p>
        </w:tc>
        <w:tc>
          <w:tcPr>
            <w:tcW w:w="1595" w:type="pct"/>
            <w:shd w:val="clear" w:color="auto" w:fill="auto"/>
          </w:tcPr>
          <w:p w14:paraId="6E86DF27" w14:textId="77777777" w:rsidR="00991775" w:rsidRDefault="000E3545">
            <w:pPr>
              <w:pStyle w:val="af5"/>
              <w:spacing w:before="0" w:beforeAutospacing="0" w:after="0" w:afterAutospacing="0"/>
              <w:jc w:val="both"/>
            </w:pPr>
            <w:r>
              <w:t xml:space="preserve">Сумма гарантии: </w:t>
            </w:r>
          </w:p>
          <w:p w14:paraId="472BC9E9" w14:textId="77777777" w:rsidR="00991775" w:rsidRDefault="000E3545">
            <w:pPr>
              <w:pStyle w:val="af5"/>
              <w:spacing w:before="0" w:beforeAutospacing="0" w:after="0" w:afterAutospacing="0"/>
              <w:jc w:val="both"/>
            </w:pPr>
            <w:r>
              <w:t>от 50% до 100% от суммы кредита в зависимости от условий гарантийных продуктов</w:t>
            </w:r>
          </w:p>
          <w:p w14:paraId="75EDDB77" w14:textId="77777777" w:rsidR="00991775" w:rsidRDefault="000E3545">
            <w:pPr>
              <w:pStyle w:val="af5"/>
              <w:spacing w:before="0" w:beforeAutospacing="0" w:after="0" w:afterAutospacing="0"/>
              <w:jc w:val="both"/>
            </w:pPr>
            <w:r>
              <w:t xml:space="preserve">Срок гарантии: </w:t>
            </w:r>
          </w:p>
          <w:p w14:paraId="41094CAE" w14:textId="77777777" w:rsidR="00991775" w:rsidRDefault="000E3545">
            <w:pPr>
              <w:pStyle w:val="af5"/>
              <w:spacing w:before="0" w:beforeAutospacing="0" w:after="0" w:afterAutospacing="0"/>
              <w:jc w:val="both"/>
            </w:pPr>
            <w:r>
              <w:t>до 15 лет</w:t>
            </w:r>
          </w:p>
          <w:p w14:paraId="1CCF9125" w14:textId="77777777" w:rsidR="00991775" w:rsidRDefault="000E3545">
            <w:pPr>
              <w:pStyle w:val="af5"/>
              <w:spacing w:before="0" w:beforeAutospacing="0" w:after="0" w:afterAutospacing="0"/>
              <w:jc w:val="both"/>
            </w:pPr>
            <w:r>
              <w:t xml:space="preserve">Вознаграждение за гарантию: </w:t>
            </w:r>
          </w:p>
          <w:p w14:paraId="61FFFB6D" w14:textId="77777777" w:rsidR="00991775" w:rsidRDefault="000E3545">
            <w:pPr>
              <w:pStyle w:val="af5"/>
              <w:spacing w:before="0" w:beforeAutospacing="0" w:after="0" w:afterAutospacing="0"/>
              <w:jc w:val="both"/>
            </w:pPr>
            <w:r>
              <w:t xml:space="preserve">0,75% годовых от суммы гарантии </w:t>
            </w:r>
            <w:r>
              <w:br/>
              <w:t>(0,5% при сумме гарантии от 500 млн рублей) за весь срок действия гарантии</w:t>
            </w:r>
          </w:p>
          <w:p w14:paraId="345D6D46" w14:textId="77777777" w:rsidR="00991775" w:rsidRDefault="000E3545">
            <w:pPr>
              <w:pStyle w:val="af5"/>
              <w:spacing w:before="0" w:beforeAutospacing="0" w:after="0" w:afterAutospacing="0"/>
              <w:jc w:val="both"/>
            </w:pPr>
            <w:r>
              <w:t>Обеспечение:</w:t>
            </w:r>
          </w:p>
          <w:p w14:paraId="7F35E6C0" w14:textId="77777777" w:rsidR="00991775" w:rsidRDefault="000E3545">
            <w:pPr>
              <w:pStyle w:val="af5"/>
              <w:spacing w:before="0" w:beforeAutospacing="0" w:after="0" w:afterAutospacing="0"/>
              <w:jc w:val="both"/>
            </w:pPr>
            <w:r>
              <w:t>от 100 млн рублей не требуется</w:t>
            </w:r>
          </w:p>
          <w:p w14:paraId="51E24929" w14:textId="77777777" w:rsidR="00991775" w:rsidRDefault="000E3545">
            <w:pPr>
              <w:pStyle w:val="af5"/>
              <w:spacing w:before="0" w:beforeAutospacing="0" w:after="0" w:afterAutospacing="0"/>
              <w:jc w:val="both"/>
            </w:pPr>
            <w:r>
              <w:rPr>
                <w:rFonts w:eastAsiaTheme="minorHAnsi"/>
                <w:sz w:val="22"/>
                <w:szCs w:val="22"/>
                <w:lang w:eastAsia="en-US"/>
              </w:rPr>
              <w:t xml:space="preserve">От 100 млн рублей </w:t>
            </w:r>
            <w:proofErr w:type="spellStart"/>
            <w:r>
              <w:rPr>
                <w:rFonts w:eastAsiaTheme="minorHAnsi"/>
                <w:sz w:val="22"/>
                <w:szCs w:val="22"/>
                <w:lang w:eastAsia="en-US"/>
              </w:rPr>
              <w:t>последзалог</w:t>
            </w:r>
            <w:proofErr w:type="spellEnd"/>
            <w:r>
              <w:rPr>
                <w:rFonts w:eastAsiaTheme="minorHAnsi"/>
                <w:sz w:val="22"/>
                <w:szCs w:val="22"/>
                <w:lang w:eastAsia="en-US"/>
              </w:rPr>
              <w:t>/</w:t>
            </w:r>
            <w:proofErr w:type="spellStart"/>
            <w:r>
              <w:rPr>
                <w:rFonts w:eastAsiaTheme="minorHAnsi"/>
                <w:sz w:val="22"/>
                <w:szCs w:val="22"/>
                <w:lang w:eastAsia="en-US"/>
              </w:rPr>
              <w:t>созалог</w:t>
            </w:r>
            <w:proofErr w:type="spellEnd"/>
            <w:r>
              <w:rPr>
                <w:rFonts w:eastAsiaTheme="minorHAnsi"/>
                <w:sz w:val="22"/>
                <w:szCs w:val="22"/>
                <w:lang w:eastAsia="en-US"/>
              </w:rPr>
              <w:t>/поручительство</w:t>
            </w:r>
          </w:p>
        </w:tc>
        <w:tc>
          <w:tcPr>
            <w:tcW w:w="1952" w:type="pct"/>
          </w:tcPr>
          <w:p w14:paraId="711D9C0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Пошаговый алгоритм действий для получения гарантийной поддержки:</w:t>
            </w:r>
          </w:p>
          <w:p w14:paraId="17F6EB1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1. Проверка в Едином реестре субъектов МСП на сайте </w:t>
            </w:r>
            <w:hyperlink r:id="rId39" w:history="1">
              <w:r>
                <w:rPr>
                  <w:rStyle w:val="a4"/>
                  <w:rFonts w:ascii="Times New Roman" w:hAnsi="Times New Roman" w:cs="Times New Roman"/>
                  <w:sz w:val="24"/>
                  <w:szCs w:val="24"/>
                </w:rPr>
                <w:t>https://rmsp.nalog.ru/search.html</w:t>
              </w:r>
            </w:hyperlink>
            <w:r>
              <w:rPr>
                <w:rFonts w:ascii="Times New Roman" w:hAnsi="Times New Roman" w:cs="Times New Roman"/>
                <w:sz w:val="24"/>
                <w:szCs w:val="24"/>
              </w:rPr>
              <w:t xml:space="preserve"> информации о принадлежности субъекта МСП (по ИНН).</w:t>
            </w:r>
          </w:p>
          <w:p w14:paraId="76A4CC34"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2. Скачать на сайте </w:t>
            </w:r>
            <w:hyperlink r:id="rId40" w:history="1">
              <w:r>
                <w:rPr>
                  <w:rStyle w:val="a4"/>
                  <w:rFonts w:ascii="Times New Roman" w:hAnsi="Times New Roman" w:cs="Times New Roman"/>
                  <w:sz w:val="24"/>
                  <w:szCs w:val="24"/>
                </w:rPr>
                <w:t>https://corpmsp.ru/</w:t>
              </w:r>
            </w:hyperlink>
            <w:r>
              <w:rPr>
                <w:rFonts w:ascii="Times New Roman" w:hAnsi="Times New Roman" w:cs="Times New Roman"/>
                <w:sz w:val="24"/>
                <w:szCs w:val="24"/>
              </w:rPr>
              <w:t xml:space="preserve"> раздел «МОНОГОРОДА» формы документов:</w:t>
            </w:r>
          </w:p>
          <w:p w14:paraId="2B3AEFB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заявку на получение поддержки;</w:t>
            </w:r>
          </w:p>
          <w:p w14:paraId="0F0AE6AC"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анкету проекта субъекта МСП;</w:t>
            </w:r>
          </w:p>
          <w:p w14:paraId="304007E3"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чек-лист;</w:t>
            </w:r>
          </w:p>
          <w:p w14:paraId="237B5A2C"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резюме проекта моногородов.</w:t>
            </w:r>
          </w:p>
          <w:p w14:paraId="4E3F012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3. Заполнить и подписать формы документов.</w:t>
            </w:r>
          </w:p>
          <w:p w14:paraId="621B4333"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4. Направить заполненные формы документов в АО «Корпорация «МСП».</w:t>
            </w:r>
          </w:p>
        </w:tc>
      </w:tr>
      <w:tr w:rsidR="00991775" w14:paraId="3AB3FC18" w14:textId="77777777">
        <w:tc>
          <w:tcPr>
            <w:tcW w:w="193" w:type="pct"/>
          </w:tcPr>
          <w:p w14:paraId="2549B8D8"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1844EF1E"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«Зонтичный» механизм </w:t>
            </w:r>
            <w:r>
              <w:rPr>
                <w:rFonts w:ascii="Times New Roman" w:hAnsi="Times New Roman" w:cs="Times New Roman"/>
                <w:bCs/>
                <w:sz w:val="24"/>
                <w:szCs w:val="24"/>
              </w:rPr>
              <w:t>предоставления поручительств</w:t>
            </w:r>
          </w:p>
        </w:tc>
        <w:tc>
          <w:tcPr>
            <w:tcW w:w="1595" w:type="pct"/>
            <w:shd w:val="clear" w:color="auto" w:fill="auto"/>
          </w:tcPr>
          <w:p w14:paraId="279611AA" w14:textId="77777777" w:rsidR="00991775" w:rsidRDefault="000E3545">
            <w:pPr>
              <w:pStyle w:val="af5"/>
              <w:spacing w:before="0" w:beforeAutospacing="0" w:after="0" w:afterAutospacing="0"/>
              <w:jc w:val="both"/>
            </w:pPr>
            <w:r>
              <w:t xml:space="preserve">Предоставление поручительств Корпорации для обеспечения кредитов малому и среднему предпринимательству, физическим лицам, не являющимся индивидуальными предпринимателями и применяющим специальный налоговый режим </w:t>
            </w:r>
            <w:r>
              <w:lastRenderedPageBreak/>
              <w:t>«Налог непрофессиональный доход» в банках-партнерах.</w:t>
            </w:r>
          </w:p>
          <w:p w14:paraId="43307056" w14:textId="77777777" w:rsidR="00991775" w:rsidRDefault="000E3545">
            <w:pPr>
              <w:pStyle w:val="af5"/>
              <w:spacing w:before="0" w:beforeAutospacing="0" w:after="0" w:afterAutospacing="0"/>
              <w:jc w:val="both"/>
              <w:rPr>
                <w:b/>
                <w:bCs/>
              </w:rPr>
            </w:pPr>
            <w:r>
              <w:rPr>
                <w:b/>
                <w:bCs/>
              </w:rPr>
              <w:t>Основные параметры «зонтичного» механизма:</w:t>
            </w:r>
          </w:p>
          <w:p w14:paraId="34527B52" w14:textId="77777777" w:rsidR="00991775" w:rsidRDefault="000E3545">
            <w:pPr>
              <w:pStyle w:val="af5"/>
              <w:spacing w:before="0" w:beforeAutospacing="0" w:after="0" w:afterAutospacing="0"/>
              <w:jc w:val="both"/>
            </w:pPr>
            <w:r>
              <w:t>- поручительство предоставляется на портфель кредитов в рамках аккредитованных рейтинговых моделей банков;</w:t>
            </w:r>
          </w:p>
          <w:p w14:paraId="5B51B7BA" w14:textId="77777777" w:rsidR="00991775" w:rsidRDefault="000E3545">
            <w:pPr>
              <w:pStyle w:val="af5"/>
              <w:spacing w:before="0" w:beforeAutospacing="0" w:after="0" w:afterAutospacing="0"/>
              <w:jc w:val="both"/>
            </w:pPr>
            <w:r>
              <w:t>- 50% - уровень покрытия в базовом «зонтичном» поручительстве;</w:t>
            </w:r>
          </w:p>
          <w:p w14:paraId="69024A96" w14:textId="77777777" w:rsidR="00991775" w:rsidRDefault="000E3545">
            <w:pPr>
              <w:pStyle w:val="af5"/>
              <w:spacing w:before="0" w:beforeAutospacing="0" w:after="0" w:afterAutospacing="0"/>
              <w:jc w:val="both"/>
            </w:pPr>
            <w:r>
              <w:t xml:space="preserve">- лимит потерь на портфель до 4,5% от суммы поручительства; </w:t>
            </w:r>
          </w:p>
          <w:p w14:paraId="17F44B8A" w14:textId="77777777" w:rsidR="00991775" w:rsidRDefault="000E3545">
            <w:pPr>
              <w:pStyle w:val="af5"/>
              <w:spacing w:before="0" w:beforeAutospacing="0" w:after="0" w:afterAutospacing="0"/>
              <w:jc w:val="both"/>
            </w:pPr>
            <w:r>
              <w:t>- комиссию за поручительство платят банки, Корпорация контролирует целевую</w:t>
            </w:r>
          </w:p>
          <w:p w14:paraId="1202A7F4" w14:textId="77777777" w:rsidR="00991775" w:rsidRDefault="000E3545">
            <w:pPr>
              <w:pStyle w:val="af5"/>
              <w:spacing w:before="0" w:beforeAutospacing="0" w:after="0" w:afterAutospacing="0"/>
              <w:jc w:val="both"/>
            </w:pPr>
            <w:r>
              <w:t>структуру портфелей.</w:t>
            </w:r>
          </w:p>
          <w:p w14:paraId="0AF205AC" w14:textId="77777777" w:rsidR="00991775" w:rsidRDefault="000E3545">
            <w:pPr>
              <w:pStyle w:val="af5"/>
              <w:spacing w:before="0" w:beforeAutospacing="0" w:after="0" w:afterAutospacing="0"/>
              <w:jc w:val="both"/>
              <w:rPr>
                <w:b/>
                <w:bCs/>
              </w:rPr>
            </w:pPr>
            <w:r>
              <w:rPr>
                <w:b/>
                <w:bCs/>
              </w:rPr>
              <w:t>Требования к заемщикам:</w:t>
            </w:r>
          </w:p>
          <w:p w14:paraId="01D05CA6" w14:textId="77777777" w:rsidR="00991775" w:rsidRDefault="000E3545">
            <w:pPr>
              <w:pStyle w:val="af5"/>
              <w:spacing w:before="0" w:beforeAutospacing="0" w:after="0" w:afterAutospacing="0"/>
              <w:jc w:val="both"/>
            </w:pPr>
            <w:r>
              <w:t>- сведения о заемщике внесены в Единый реестр субъектов малого и среднего</w:t>
            </w:r>
          </w:p>
          <w:p w14:paraId="317EF285" w14:textId="77777777" w:rsidR="00991775" w:rsidRDefault="000E3545">
            <w:pPr>
              <w:pStyle w:val="af5"/>
              <w:spacing w:before="0" w:beforeAutospacing="0" w:after="0" w:afterAutospacing="0"/>
              <w:jc w:val="both"/>
            </w:pPr>
            <w:r>
              <w:t>предпринимательства;</w:t>
            </w:r>
          </w:p>
          <w:p w14:paraId="6E2AA438" w14:textId="77777777" w:rsidR="00991775" w:rsidRDefault="000E3545">
            <w:pPr>
              <w:pStyle w:val="af5"/>
              <w:spacing w:before="0" w:beforeAutospacing="0" w:after="0" w:afterAutospacing="0"/>
              <w:jc w:val="both"/>
            </w:pPr>
            <w:r>
              <w:t>- заемщик не находится в процессе реорганизации, ликвидации, в отношении</w:t>
            </w:r>
          </w:p>
          <w:p w14:paraId="74EAE942" w14:textId="77777777" w:rsidR="00991775" w:rsidRDefault="000E3545">
            <w:pPr>
              <w:pStyle w:val="af5"/>
              <w:spacing w:before="0" w:beforeAutospacing="0" w:after="0" w:afterAutospacing="0"/>
              <w:jc w:val="both"/>
            </w:pPr>
            <w:r>
              <w:t>него не введена процедура банкротства;</w:t>
            </w:r>
          </w:p>
          <w:p w14:paraId="73037EFC" w14:textId="77777777" w:rsidR="00991775" w:rsidRDefault="000E3545">
            <w:pPr>
              <w:pStyle w:val="af5"/>
              <w:spacing w:before="0" w:beforeAutospacing="0" w:after="0" w:afterAutospacing="0"/>
              <w:jc w:val="both"/>
            </w:pPr>
            <w:r>
              <w:t>- заемщик не относится к группе связанных заемщиков, включающей хозяйствующие субъекты с выручкой более 2 млрд рублей;</w:t>
            </w:r>
          </w:p>
          <w:p w14:paraId="682B8D0B" w14:textId="77777777" w:rsidR="00991775" w:rsidRDefault="000E3545">
            <w:pPr>
              <w:pStyle w:val="af5"/>
              <w:spacing w:before="0" w:beforeAutospacing="0" w:after="0" w:afterAutospacing="0"/>
              <w:jc w:val="both"/>
            </w:pPr>
            <w:r>
              <w:t>- отсутствие просроченной задолженности по кредитным договорам сроком 30 и более календарных дней.</w:t>
            </w:r>
          </w:p>
          <w:p w14:paraId="69CED6CE" w14:textId="77777777" w:rsidR="00991775" w:rsidRDefault="000E3545">
            <w:pPr>
              <w:pStyle w:val="af5"/>
              <w:spacing w:before="0" w:beforeAutospacing="0" w:after="0" w:afterAutospacing="0"/>
              <w:jc w:val="both"/>
            </w:pPr>
            <w:r>
              <w:t>- соответствие требованиям по</w:t>
            </w:r>
          </w:p>
          <w:p w14:paraId="3F1387AF" w14:textId="77777777" w:rsidR="00991775" w:rsidRDefault="000E3545">
            <w:pPr>
              <w:pStyle w:val="af5"/>
              <w:spacing w:before="0" w:beforeAutospacing="0" w:after="0" w:afterAutospacing="0"/>
              <w:jc w:val="both"/>
            </w:pPr>
            <w:r>
              <w:t>структуре уставного капитала:</w:t>
            </w:r>
          </w:p>
          <w:p w14:paraId="6B491F29" w14:textId="77777777" w:rsidR="00991775" w:rsidRDefault="000E3545">
            <w:pPr>
              <w:pStyle w:val="af5"/>
              <w:spacing w:before="0" w:beforeAutospacing="0" w:after="0" w:afterAutospacing="0"/>
              <w:jc w:val="both"/>
            </w:pPr>
            <w:r>
              <w:t>1) выручка - не более 2 млрд руб.;</w:t>
            </w:r>
          </w:p>
          <w:p w14:paraId="6F3D58E2" w14:textId="77777777" w:rsidR="00991775" w:rsidRDefault="000E3545">
            <w:pPr>
              <w:pStyle w:val="af5"/>
              <w:spacing w:before="0" w:beforeAutospacing="0" w:after="0" w:afterAutospacing="0"/>
              <w:jc w:val="both"/>
            </w:pPr>
            <w:r>
              <w:t>2) персонал - не более 250 человек.</w:t>
            </w:r>
          </w:p>
        </w:tc>
        <w:tc>
          <w:tcPr>
            <w:tcW w:w="1952" w:type="pct"/>
          </w:tcPr>
          <w:p w14:paraId="1F87D302"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Регламент предоставления поручительств АО «Корпорация «МСП» по обязательствам</w:t>
            </w:r>
          </w:p>
          <w:p w14:paraId="38B6C5C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субъектов МСП, а также Правила взаимодействия банков с АО «Корпорация «МСП» при предоставлении Поручительств размещены на сайте по ссылке </w:t>
            </w:r>
          </w:p>
          <w:p w14:paraId="56CE12CC" w14:textId="77777777" w:rsidR="00991775" w:rsidRDefault="00CB6AF2">
            <w:pPr>
              <w:tabs>
                <w:tab w:val="left" w:pos="7088"/>
              </w:tabs>
              <w:ind w:left="34" w:hanging="4"/>
              <w:jc w:val="both"/>
              <w:rPr>
                <w:rFonts w:ascii="Times New Roman" w:hAnsi="Times New Roman" w:cs="Times New Roman"/>
                <w:sz w:val="24"/>
                <w:szCs w:val="24"/>
              </w:rPr>
            </w:pPr>
            <w:hyperlink r:id="rId41" w:history="1">
              <w:r w:rsidR="000E3545">
                <w:rPr>
                  <w:rStyle w:val="a4"/>
                  <w:rFonts w:ascii="Times New Roman" w:hAnsi="Times New Roman" w:cs="Times New Roman"/>
                  <w:sz w:val="24"/>
                  <w:szCs w:val="24"/>
                </w:rPr>
                <w:t>https://corpmsp.ru/finansovaya-podderzhka/zontichnyy-mekhanizm-predostavleniya-poruchitelstv/</w:t>
              </w:r>
            </w:hyperlink>
            <w:r w:rsidR="000E3545">
              <w:rPr>
                <w:rFonts w:ascii="Times New Roman" w:hAnsi="Times New Roman" w:cs="Times New Roman"/>
                <w:sz w:val="24"/>
                <w:szCs w:val="24"/>
              </w:rPr>
              <w:t xml:space="preserve"> </w:t>
            </w:r>
          </w:p>
        </w:tc>
      </w:tr>
      <w:tr w:rsidR="00991775" w14:paraId="3D9191F9" w14:textId="77777777">
        <w:tc>
          <w:tcPr>
            <w:tcW w:w="5000" w:type="pct"/>
            <w:gridSpan w:val="4"/>
          </w:tcPr>
          <w:p w14:paraId="25DAF259" w14:textId="77777777" w:rsidR="00991775" w:rsidRDefault="000E3545">
            <w:pPr>
              <w:tabs>
                <w:tab w:val="left" w:pos="7088"/>
              </w:tabs>
              <w:jc w:val="center"/>
              <w:rPr>
                <w:rFonts w:ascii="Times New Roman" w:hAnsi="Times New Roman" w:cs="Times New Roman"/>
                <w:b/>
                <w:bCs/>
                <w:sz w:val="28"/>
                <w:szCs w:val="28"/>
              </w:rPr>
            </w:pPr>
            <w:bookmarkStart w:id="23" w:name="МСП_Банк"/>
            <w:r>
              <w:rPr>
                <w:rFonts w:ascii="Times New Roman" w:hAnsi="Times New Roman" w:cs="Times New Roman"/>
                <w:b/>
                <w:bCs/>
                <w:sz w:val="28"/>
                <w:szCs w:val="28"/>
              </w:rPr>
              <w:lastRenderedPageBreak/>
              <w:t>АО «Российский Банк поддержки малого и среднего предпринимательства» (АО «МСП Банк)</w:t>
            </w:r>
          </w:p>
          <w:p w14:paraId="5B8FFAB3" w14:textId="77777777" w:rsidR="00991775" w:rsidRDefault="000E3545">
            <w:pPr>
              <w:tabs>
                <w:tab w:val="left" w:pos="7088"/>
              </w:tabs>
              <w:jc w:val="center"/>
              <w:rPr>
                <w:rFonts w:ascii="Times New Roman" w:hAnsi="Times New Roman" w:cs="Times New Roman"/>
                <w:i/>
                <w:iCs/>
                <w:sz w:val="28"/>
                <w:szCs w:val="28"/>
              </w:rPr>
            </w:pPr>
            <w:r>
              <w:rPr>
                <w:rFonts w:ascii="Times New Roman" w:hAnsi="Times New Roman" w:cs="Times New Roman"/>
                <w:i/>
                <w:iCs/>
                <w:sz w:val="28"/>
                <w:szCs w:val="28"/>
              </w:rPr>
              <w:t xml:space="preserve">официальный сайт </w:t>
            </w:r>
            <w:hyperlink r:id="rId42" w:history="1">
              <w:r>
                <w:rPr>
                  <w:rStyle w:val="a4"/>
                  <w:rFonts w:ascii="Times New Roman" w:hAnsi="Times New Roman" w:cs="Times New Roman"/>
                  <w:i/>
                  <w:iCs/>
                  <w:sz w:val="28"/>
                  <w:szCs w:val="28"/>
                </w:rPr>
                <w:t>https://mspbank.ru/</w:t>
              </w:r>
            </w:hyperlink>
            <w:r>
              <w:rPr>
                <w:rFonts w:ascii="Times New Roman" w:hAnsi="Times New Roman" w:cs="Times New Roman"/>
                <w:i/>
                <w:iCs/>
                <w:sz w:val="28"/>
                <w:szCs w:val="28"/>
              </w:rPr>
              <w:t xml:space="preserve"> тел. 8 (800) 302-01-00</w:t>
            </w:r>
            <w:bookmarkEnd w:id="23"/>
          </w:p>
        </w:tc>
      </w:tr>
      <w:tr w:rsidR="00991775" w14:paraId="07FCC831" w14:textId="77777777">
        <w:tc>
          <w:tcPr>
            <w:tcW w:w="193" w:type="pct"/>
          </w:tcPr>
          <w:p w14:paraId="1499DB58" w14:textId="77777777" w:rsidR="00991775" w:rsidRDefault="00991775">
            <w:pPr>
              <w:pStyle w:val="a5"/>
              <w:numPr>
                <w:ilvl w:val="0"/>
                <w:numId w:val="10"/>
              </w:numPr>
              <w:tabs>
                <w:tab w:val="left" w:pos="426"/>
              </w:tabs>
              <w:ind w:left="142" w:right="458" w:firstLine="0"/>
              <w:jc w:val="center"/>
              <w:rPr>
                <w:rFonts w:ascii="Times New Roman" w:hAnsi="Times New Roman" w:cs="Times New Roman"/>
                <w:sz w:val="24"/>
                <w:szCs w:val="24"/>
              </w:rPr>
            </w:pPr>
          </w:p>
        </w:tc>
        <w:tc>
          <w:tcPr>
            <w:tcW w:w="1260" w:type="pct"/>
            <w:shd w:val="clear" w:color="auto" w:fill="auto"/>
          </w:tcPr>
          <w:p w14:paraId="6D80894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 xml:space="preserve">Оказание кредитной поддержки </w:t>
            </w:r>
            <w:r>
              <w:rPr>
                <w:rFonts w:ascii="Times New Roman" w:hAnsi="Times New Roman" w:cs="Times New Roman"/>
                <w:bCs/>
                <w:sz w:val="24"/>
                <w:szCs w:val="24"/>
              </w:rPr>
              <w:t>субъектов МСП</w:t>
            </w:r>
          </w:p>
          <w:p w14:paraId="772009A3" w14:textId="77777777" w:rsidR="00991775" w:rsidRDefault="00991775">
            <w:pPr>
              <w:tabs>
                <w:tab w:val="left" w:pos="7088"/>
              </w:tabs>
              <w:ind w:left="58"/>
              <w:jc w:val="both"/>
              <w:rPr>
                <w:rFonts w:ascii="Times New Roman" w:hAnsi="Times New Roman" w:cs="Times New Roman"/>
                <w:bCs/>
                <w:sz w:val="24"/>
                <w:szCs w:val="24"/>
              </w:rPr>
            </w:pPr>
          </w:p>
          <w:p w14:paraId="231EBB1C" w14:textId="77777777" w:rsidR="00991775" w:rsidRDefault="00991775">
            <w:pPr>
              <w:tabs>
                <w:tab w:val="left" w:pos="7088"/>
              </w:tabs>
              <w:ind w:left="58"/>
              <w:jc w:val="both"/>
              <w:rPr>
                <w:rFonts w:ascii="Times New Roman" w:hAnsi="Times New Roman" w:cs="Times New Roman"/>
                <w:b/>
                <w:sz w:val="24"/>
                <w:szCs w:val="24"/>
              </w:rPr>
            </w:pPr>
          </w:p>
        </w:tc>
        <w:tc>
          <w:tcPr>
            <w:tcW w:w="1595" w:type="pct"/>
            <w:shd w:val="clear" w:color="auto" w:fill="auto"/>
          </w:tcPr>
          <w:p w14:paraId="6CFCF59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Банковские продукты:</w:t>
            </w:r>
          </w:p>
          <w:p w14:paraId="3F677D13"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 Инвестиционное кредитование</w:t>
            </w:r>
          </w:p>
          <w:p w14:paraId="0036114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до 500 млн рублей</w:t>
            </w:r>
          </w:p>
          <w:p w14:paraId="3540ABC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кредита – до 10 лет;</w:t>
            </w:r>
          </w:p>
          <w:p w14:paraId="0D0BB25E"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 Оборотное кредитование</w:t>
            </w:r>
          </w:p>
          <w:p w14:paraId="14C66850"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до 500 млн рублей</w:t>
            </w:r>
          </w:p>
          <w:p w14:paraId="1A9C865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кредита – до 3 лет;</w:t>
            </w:r>
          </w:p>
          <w:p w14:paraId="01DA0003"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Контрактное кредитование</w:t>
            </w:r>
          </w:p>
          <w:p w14:paraId="233F2F1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от 1 до 500 млн рублей</w:t>
            </w:r>
          </w:p>
          <w:p w14:paraId="49FF0B9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На срок реализации контракта (до 3 лет)</w:t>
            </w:r>
          </w:p>
          <w:p w14:paraId="586D2042"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До 70% от суммы контракта </w:t>
            </w:r>
            <w:r>
              <w:rPr>
                <w:rFonts w:ascii="Times New Roman" w:hAnsi="Times New Roman" w:cs="Times New Roman"/>
                <w:bCs/>
                <w:sz w:val="24"/>
                <w:szCs w:val="24"/>
              </w:rPr>
              <w:br/>
              <w:t>(до 500 млн рублей)</w:t>
            </w:r>
          </w:p>
          <w:p w14:paraId="6D7B73D8"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i/>
                <w:iCs/>
                <w:sz w:val="24"/>
                <w:szCs w:val="24"/>
              </w:rPr>
              <w:t>Рефинансирование</w:t>
            </w:r>
          </w:p>
          <w:p w14:paraId="3418069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от 10 млн до 500 млн рублей</w:t>
            </w:r>
          </w:p>
          <w:p w14:paraId="18C11ED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кредита – до 7 лет</w:t>
            </w:r>
          </w:p>
          <w:p w14:paraId="43C8744C" w14:textId="77777777" w:rsidR="00991775" w:rsidRDefault="00991775">
            <w:pPr>
              <w:tabs>
                <w:tab w:val="left" w:pos="7088"/>
              </w:tabs>
              <w:ind w:left="58"/>
              <w:jc w:val="both"/>
              <w:rPr>
                <w:rFonts w:ascii="Times New Roman" w:hAnsi="Times New Roman" w:cs="Times New Roman"/>
                <w:bCs/>
                <w:sz w:val="24"/>
                <w:szCs w:val="24"/>
              </w:rPr>
            </w:pPr>
          </w:p>
          <w:p w14:paraId="7C2253CF"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Для самозанятых:</w:t>
            </w:r>
          </w:p>
          <w:p w14:paraId="4BF621FC" w14:textId="77777777" w:rsidR="00991775" w:rsidRDefault="000E3545">
            <w:pPr>
              <w:tabs>
                <w:tab w:val="left" w:pos="7088"/>
              </w:tabs>
              <w:jc w:val="both"/>
              <w:rPr>
                <w:rFonts w:ascii="Times New Roman" w:hAnsi="Times New Roman" w:cs="Times New Roman"/>
                <w:bCs/>
                <w:sz w:val="24"/>
                <w:szCs w:val="24"/>
              </w:rPr>
            </w:pPr>
            <w:r>
              <w:rPr>
                <w:rFonts w:ascii="Times New Roman" w:hAnsi="Times New Roman" w:cs="Times New Roman"/>
                <w:bCs/>
                <w:sz w:val="24"/>
                <w:szCs w:val="24"/>
              </w:rPr>
              <w:t>Сумма кредита от 50 тысяч до 5 млн рублей</w:t>
            </w:r>
          </w:p>
          <w:p w14:paraId="3C82AF11" w14:textId="77777777" w:rsidR="00991775" w:rsidRDefault="000E3545">
            <w:pPr>
              <w:pStyle w:val="af5"/>
              <w:spacing w:before="0" w:beforeAutospacing="0" w:after="0" w:afterAutospacing="0"/>
              <w:jc w:val="both"/>
            </w:pPr>
            <w:r>
              <w:rPr>
                <w:bCs/>
              </w:rPr>
              <w:t>Срок кредита – до 5 лет</w:t>
            </w:r>
          </w:p>
          <w:p w14:paraId="7C82F5F0" w14:textId="77777777" w:rsidR="00991775" w:rsidRDefault="00991775">
            <w:pPr>
              <w:pStyle w:val="af5"/>
              <w:spacing w:before="0" w:beforeAutospacing="0" w:after="0" w:afterAutospacing="0"/>
              <w:jc w:val="both"/>
            </w:pPr>
          </w:p>
          <w:p w14:paraId="4722056D" w14:textId="77777777" w:rsidR="00991775" w:rsidRDefault="000E3545">
            <w:pPr>
              <w:pStyle w:val="af5"/>
              <w:spacing w:before="0" w:beforeAutospacing="0" w:after="0" w:afterAutospacing="0"/>
              <w:jc w:val="both"/>
            </w:pPr>
            <w:r>
              <w:t>Требования к заемщику:</w:t>
            </w:r>
          </w:p>
          <w:p w14:paraId="7F370F92" w14:textId="77777777" w:rsidR="00991775" w:rsidRDefault="000E3545">
            <w:pPr>
              <w:pStyle w:val="af5"/>
              <w:spacing w:before="0" w:beforeAutospacing="0" w:after="0" w:afterAutospacing="0"/>
              <w:jc w:val="both"/>
              <w:rPr>
                <w:i/>
                <w:iCs/>
              </w:rPr>
            </w:pPr>
            <w:r>
              <w:rPr>
                <w:i/>
                <w:iCs/>
              </w:rPr>
              <w:t xml:space="preserve">Инвестиционное / Оборотное кредитование </w:t>
            </w:r>
          </w:p>
          <w:p w14:paraId="7E5D403B" w14:textId="77777777" w:rsidR="00991775" w:rsidRDefault="000E3545">
            <w:pPr>
              <w:pStyle w:val="af5"/>
              <w:spacing w:before="0" w:beforeAutospacing="0" w:after="0" w:afterAutospacing="0"/>
              <w:jc w:val="both"/>
            </w:pPr>
            <w:r>
              <w:t xml:space="preserve">- </w:t>
            </w:r>
            <w:hyperlink r:id="rId43" w:history="1">
              <w:r>
                <w:rPr>
                  <w:rStyle w:val="a4"/>
                </w:rPr>
                <w:t>Критерии отбора, установленные АО «МСП Банк»;</w:t>
              </w:r>
            </w:hyperlink>
          </w:p>
          <w:p w14:paraId="5A7622B9" w14:textId="77777777" w:rsidR="00991775" w:rsidRDefault="000E3545">
            <w:pPr>
              <w:pStyle w:val="af5"/>
              <w:spacing w:before="0" w:beforeAutospacing="0" w:after="0" w:afterAutospacing="0"/>
              <w:jc w:val="both"/>
            </w:pPr>
            <w:r>
              <w:t>- Регистрация на портале Бизнес-навигатор МСП;</w:t>
            </w:r>
          </w:p>
          <w:p w14:paraId="011F06D3" w14:textId="77777777" w:rsidR="00991775" w:rsidRDefault="000E3545">
            <w:pPr>
              <w:pStyle w:val="af5"/>
              <w:spacing w:before="0" w:beforeAutospacing="0" w:after="0" w:afterAutospacing="0"/>
              <w:jc w:val="both"/>
            </w:pPr>
            <w:r>
              <w:t>- Срок деятельности Заемщика на дату подачи заявки - 6 месяцев и более;</w:t>
            </w:r>
          </w:p>
          <w:p w14:paraId="1E558A8C" w14:textId="77777777" w:rsidR="00991775" w:rsidRDefault="000E3545">
            <w:pPr>
              <w:pStyle w:val="af5"/>
              <w:spacing w:before="0" w:beforeAutospacing="0" w:after="0" w:afterAutospacing="0"/>
              <w:jc w:val="both"/>
            </w:pPr>
            <w:r>
              <w:t>- Субъект МСП соответствует требованиям приоритетной ниши «</w:t>
            </w:r>
            <w:proofErr w:type="spellStart"/>
            <w:r>
              <w:t>Монопрофильные</w:t>
            </w:r>
            <w:proofErr w:type="spellEnd"/>
            <w:r>
              <w:t xml:space="preserve"> муниципальные подразделения (моногорода)», определяемой в соответствии с Перечнем направлений, приоритетных в </w:t>
            </w:r>
            <w:r>
              <w:lastRenderedPageBreak/>
              <w:t>рамках оказания кредитно-гарантийной поддержки субъектам МСП;</w:t>
            </w:r>
          </w:p>
          <w:p w14:paraId="52B0D1AF" w14:textId="77777777" w:rsidR="00991775" w:rsidRDefault="000E3545">
            <w:pPr>
              <w:pStyle w:val="af5"/>
              <w:spacing w:before="0" w:beforeAutospacing="0" w:after="0" w:afterAutospacing="0"/>
              <w:jc w:val="both"/>
              <w:rPr>
                <w:i/>
                <w:iCs/>
              </w:rPr>
            </w:pPr>
            <w:r>
              <w:rPr>
                <w:i/>
                <w:iCs/>
              </w:rPr>
              <w:t>Контрактное кредитование</w:t>
            </w:r>
          </w:p>
          <w:p w14:paraId="64690E16" w14:textId="77777777" w:rsidR="00991775" w:rsidRDefault="000E3545">
            <w:pPr>
              <w:pStyle w:val="af5"/>
              <w:spacing w:before="0" w:beforeAutospacing="0" w:after="0" w:afterAutospacing="0"/>
              <w:jc w:val="both"/>
            </w:pPr>
            <w:r>
              <w:t xml:space="preserve">- </w:t>
            </w:r>
            <w:hyperlink r:id="rId44" w:history="1">
              <w:r>
                <w:rPr>
                  <w:rStyle w:val="a4"/>
                </w:rPr>
                <w:t>Критерии отбора, установленные АО «МСП Банк»;</w:t>
              </w:r>
            </w:hyperlink>
          </w:p>
          <w:p w14:paraId="2D4E4C8B" w14:textId="77777777" w:rsidR="00991775" w:rsidRDefault="000E3545">
            <w:pPr>
              <w:pStyle w:val="af5"/>
              <w:spacing w:before="0" w:beforeAutospacing="0" w:after="0" w:afterAutospacing="0"/>
              <w:jc w:val="both"/>
            </w:pPr>
            <w:r>
              <w:t>- Регистрация на портале Бизнес-навигатор МСП;</w:t>
            </w:r>
          </w:p>
          <w:p w14:paraId="2FDB2F36" w14:textId="77777777" w:rsidR="00991775" w:rsidRDefault="000E3545">
            <w:pPr>
              <w:pStyle w:val="af5"/>
              <w:spacing w:before="0" w:beforeAutospacing="0" w:after="0" w:afterAutospacing="0"/>
              <w:jc w:val="both"/>
            </w:pPr>
            <w:r>
              <w:t>- Срок деятельности Заемщика на дату подачи заявки - 12 месяцев и более;</w:t>
            </w:r>
          </w:p>
          <w:p w14:paraId="06AF05BC" w14:textId="77777777" w:rsidR="00991775" w:rsidRDefault="000E3545">
            <w:pPr>
              <w:pStyle w:val="af5"/>
              <w:spacing w:before="0" w:beforeAutospacing="0" w:after="0" w:afterAutospacing="0"/>
              <w:jc w:val="both"/>
            </w:pPr>
            <w:r>
              <w:t>- Опыт исполнения (</w:t>
            </w:r>
            <w:proofErr w:type="spellStart"/>
            <w:r>
              <w:t>соисполнения</w:t>
            </w:r>
            <w:proofErr w:type="spellEnd"/>
            <w:r>
              <w:t xml:space="preserve"> – для субподрядчиков) Субъектом МСП (в качестве исполнителя или субподрядчика) контрактов (договоров, соглашений) - в соответствии с Приложением;</w:t>
            </w:r>
          </w:p>
          <w:p w14:paraId="037BABFB" w14:textId="77777777" w:rsidR="00991775" w:rsidRDefault="000E3545">
            <w:pPr>
              <w:pStyle w:val="af5"/>
              <w:spacing w:before="0" w:beforeAutospacing="0" w:after="0" w:afterAutospacing="0"/>
              <w:jc w:val="both"/>
            </w:pPr>
            <w:r>
              <w:t>- Наличие заключенного контракта или документального подтверждения победы Субъекта МСП в конкурсе на выполнение контракта;</w:t>
            </w:r>
          </w:p>
          <w:p w14:paraId="3A8175E1" w14:textId="77777777" w:rsidR="00991775" w:rsidRDefault="000E3545">
            <w:pPr>
              <w:pStyle w:val="af5"/>
              <w:spacing w:before="0" w:beforeAutospacing="0" w:after="0" w:afterAutospacing="0"/>
              <w:jc w:val="both"/>
            </w:pPr>
            <w:r>
              <w:rPr>
                <w:i/>
                <w:iCs/>
              </w:rPr>
              <w:t>Рефинансирование</w:t>
            </w:r>
          </w:p>
          <w:p w14:paraId="13940D56" w14:textId="77777777" w:rsidR="00991775" w:rsidRDefault="000E3545">
            <w:pPr>
              <w:pStyle w:val="af5"/>
              <w:spacing w:before="0" w:beforeAutospacing="0" w:after="0" w:afterAutospacing="0"/>
              <w:jc w:val="both"/>
            </w:pPr>
            <w:r>
              <w:t xml:space="preserve">- </w:t>
            </w:r>
            <w:hyperlink r:id="rId45" w:history="1">
              <w:r>
                <w:rPr>
                  <w:rStyle w:val="a4"/>
                </w:rPr>
                <w:t>Критерии отбора, установленные АО «МСП Банк»;</w:t>
              </w:r>
            </w:hyperlink>
          </w:p>
          <w:p w14:paraId="31D0527E" w14:textId="77777777" w:rsidR="00991775" w:rsidRDefault="000E3545">
            <w:pPr>
              <w:pStyle w:val="af5"/>
              <w:spacing w:before="0" w:beforeAutospacing="0" w:after="0" w:afterAutospacing="0"/>
              <w:jc w:val="both"/>
            </w:pPr>
            <w:r>
              <w:t>- Регистрация на портале Бизнес-навигатор МСП;</w:t>
            </w:r>
          </w:p>
          <w:p w14:paraId="1FF972BC" w14:textId="77777777" w:rsidR="00991775" w:rsidRDefault="000E3545">
            <w:pPr>
              <w:pStyle w:val="af5"/>
              <w:spacing w:before="0" w:beforeAutospacing="0" w:after="0" w:afterAutospacing="0"/>
              <w:jc w:val="both"/>
            </w:pPr>
            <w:r>
              <w:t>- Срок деятельности Заемщика на дату подачи заявки – 12 месяцев и более;</w:t>
            </w:r>
          </w:p>
          <w:p w14:paraId="3FB34A4C" w14:textId="77777777" w:rsidR="00991775" w:rsidRDefault="000E3545">
            <w:pPr>
              <w:pStyle w:val="af5"/>
              <w:spacing w:before="0" w:beforeAutospacing="0" w:after="0" w:afterAutospacing="0"/>
              <w:jc w:val="both"/>
              <w:rPr>
                <w:i/>
                <w:iCs/>
              </w:rPr>
            </w:pPr>
            <w:r>
              <w:rPr>
                <w:i/>
                <w:iCs/>
              </w:rPr>
              <w:t>Для самозанятых:</w:t>
            </w:r>
          </w:p>
          <w:p w14:paraId="5C3621B2" w14:textId="77777777" w:rsidR="00991775" w:rsidRDefault="000E3545">
            <w:pPr>
              <w:pStyle w:val="af5"/>
              <w:spacing w:before="0" w:beforeAutospacing="0" w:after="0" w:afterAutospacing="0"/>
              <w:jc w:val="both"/>
            </w:pPr>
            <w:r>
              <w:t>- Физическое лицо, в том числе индивидуальный предприниматель, применяющее специальный налоговый режим «Налог на профессиональный доход»;</w:t>
            </w:r>
          </w:p>
          <w:p w14:paraId="23B78C92" w14:textId="77777777" w:rsidR="00991775" w:rsidRDefault="000E3545">
            <w:pPr>
              <w:pStyle w:val="af5"/>
              <w:spacing w:before="0" w:beforeAutospacing="0" w:after="0" w:afterAutospacing="0"/>
              <w:jc w:val="both"/>
            </w:pPr>
            <w:r>
              <w:t>- Требования, предусмотренные ч.2 ст.4 Федерального закона № 422-ФЗ;</w:t>
            </w:r>
          </w:p>
          <w:p w14:paraId="53988DE3" w14:textId="77777777" w:rsidR="00991775" w:rsidRDefault="000E3545">
            <w:pPr>
              <w:pStyle w:val="af5"/>
              <w:spacing w:before="0" w:beforeAutospacing="0" w:after="0" w:afterAutospacing="0"/>
              <w:jc w:val="both"/>
            </w:pPr>
            <w:r>
              <w:rPr>
                <w:rFonts w:eastAsiaTheme="minorHAnsi"/>
                <w:sz w:val="22"/>
                <w:szCs w:val="22"/>
                <w:lang w:eastAsia="en-US"/>
              </w:rPr>
              <w:t>- Заявляемый доход от текущей деятельности покрывает расходы на обслуживание и погашение кредита</w:t>
            </w:r>
          </w:p>
        </w:tc>
        <w:tc>
          <w:tcPr>
            <w:tcW w:w="1952" w:type="pct"/>
          </w:tcPr>
          <w:p w14:paraId="1E8816EE"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lastRenderedPageBreak/>
              <w:t>Порядок получения кредита через портал АИС НГС:</w:t>
            </w:r>
          </w:p>
          <w:p w14:paraId="65E47DA7"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1. Регистрация и авторизация на портале.</w:t>
            </w:r>
          </w:p>
          <w:p w14:paraId="09B55DAB"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2. Оформление заявки, указание параметров требуемого кредита.</w:t>
            </w:r>
          </w:p>
          <w:p w14:paraId="0DD70F1D"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3. Заполнение анкеты юридического лица.</w:t>
            </w:r>
          </w:p>
          <w:p w14:paraId="0E6B8289"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4. Заведение карточек объектов залога и поручительства, добавление ЮЛ / ФЛ поручителя.</w:t>
            </w:r>
          </w:p>
          <w:p w14:paraId="4D7B81AF" w14:textId="77777777" w:rsidR="00991775" w:rsidRDefault="000E3545">
            <w:pPr>
              <w:tabs>
                <w:tab w:val="left" w:pos="7088"/>
              </w:tabs>
              <w:jc w:val="both"/>
              <w:rPr>
                <w:rFonts w:ascii="Times New Roman" w:hAnsi="Times New Roman" w:cs="Times New Roman"/>
                <w:sz w:val="24"/>
                <w:szCs w:val="24"/>
              </w:rPr>
            </w:pPr>
            <w:r>
              <w:rPr>
                <w:rFonts w:ascii="Times New Roman" w:hAnsi="Times New Roman" w:cs="Times New Roman"/>
                <w:sz w:val="24"/>
                <w:szCs w:val="24"/>
              </w:rPr>
              <w:t>5. Добавление документов на заявку.</w:t>
            </w:r>
          </w:p>
          <w:p w14:paraId="162AEE18"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 xml:space="preserve">6. Отправка заявления. </w:t>
            </w:r>
          </w:p>
        </w:tc>
      </w:tr>
      <w:tr w:rsidR="00991775" w14:paraId="6CE31567" w14:textId="77777777">
        <w:tc>
          <w:tcPr>
            <w:tcW w:w="193" w:type="pct"/>
          </w:tcPr>
          <w:p w14:paraId="0798BF7E"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09F70763"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Кредитный продукт «Экспресс-Инвест»</w:t>
            </w:r>
          </w:p>
        </w:tc>
        <w:tc>
          <w:tcPr>
            <w:tcW w:w="1595" w:type="pct"/>
            <w:shd w:val="clear" w:color="auto" w:fill="auto"/>
          </w:tcPr>
          <w:p w14:paraId="64E326C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Сумма кредита от 3 до 10 млн рублей </w:t>
            </w:r>
          </w:p>
          <w:p w14:paraId="79544509"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получения: 72 часа при минимальном пакете документов с залоговым обеспечением в виде оформляемого имущества.</w:t>
            </w:r>
          </w:p>
          <w:p w14:paraId="30E95DC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Ставка: 13,5% для среднего бизнеса, </w:t>
            </w:r>
            <w:r>
              <w:rPr>
                <w:rFonts w:ascii="Times New Roman" w:hAnsi="Times New Roman" w:cs="Times New Roman"/>
                <w:bCs/>
                <w:sz w:val="24"/>
                <w:szCs w:val="24"/>
              </w:rPr>
              <w:br/>
              <w:t>15% - для малого и микробизнеса.</w:t>
            </w:r>
          </w:p>
          <w:p w14:paraId="03C0ABA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Воспользоваться предложением могут индивидуальные предприниматели и ООО со сроком работы более 12 месяцев.</w:t>
            </w:r>
          </w:p>
          <w:p w14:paraId="1185531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Программа продлится до конца 2022 года.</w:t>
            </w:r>
          </w:p>
          <w:p w14:paraId="42D1B97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Требования:</w:t>
            </w:r>
          </w:p>
          <w:p w14:paraId="02C55D88" w14:textId="77777777" w:rsidR="00991775" w:rsidRDefault="000E3545">
            <w:pPr>
              <w:pStyle w:val="af5"/>
              <w:spacing w:before="0" w:beforeAutospacing="0" w:after="0" w:afterAutospacing="0"/>
              <w:jc w:val="both"/>
            </w:pPr>
            <w:r>
              <w:t>- Критерии отбора, установленные АО «МСП Банк»;</w:t>
            </w:r>
          </w:p>
          <w:p w14:paraId="68A1E692" w14:textId="77777777" w:rsidR="00991775" w:rsidRDefault="000E3545">
            <w:pPr>
              <w:pStyle w:val="af5"/>
              <w:spacing w:before="0" w:beforeAutospacing="0" w:after="0" w:afterAutospacing="0"/>
              <w:jc w:val="both"/>
            </w:pPr>
            <w:r>
              <w:t>- Для ИП – поручительство необязательно, для ООО – поручительство обязательно</w:t>
            </w:r>
          </w:p>
          <w:p w14:paraId="261769C7" w14:textId="77777777" w:rsidR="00991775" w:rsidRDefault="000E3545">
            <w:pPr>
              <w:pStyle w:val="af5"/>
              <w:spacing w:before="0" w:beforeAutospacing="0" w:after="0" w:afterAutospacing="0"/>
              <w:jc w:val="both"/>
            </w:pPr>
            <w:r>
              <w:t>- Кредит выдается на счет в банке, где у ИП/ООО уже открыт расчетный счет</w:t>
            </w:r>
          </w:p>
          <w:p w14:paraId="6B41AFA3" w14:textId="77777777" w:rsidR="00991775" w:rsidRDefault="000E3545">
            <w:pPr>
              <w:pStyle w:val="af5"/>
              <w:spacing w:before="0" w:beforeAutospacing="0" w:after="0" w:afterAutospacing="0"/>
              <w:jc w:val="both"/>
            </w:pPr>
            <w:r>
              <w:t>- Отсутствие у Заемщика отрицательной кредитной истории</w:t>
            </w:r>
          </w:p>
        </w:tc>
        <w:tc>
          <w:tcPr>
            <w:tcW w:w="1952" w:type="pct"/>
          </w:tcPr>
          <w:p w14:paraId="51FBF0D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Оформление онлайн из любой точки России.</w:t>
            </w:r>
          </w:p>
          <w:p w14:paraId="4952F58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Заявку на кредит можно оформить здесь </w:t>
            </w:r>
            <w:hyperlink r:id="rId46" w:history="1">
              <w:r>
                <w:rPr>
                  <w:rStyle w:val="a4"/>
                  <w:rFonts w:ascii="Times New Roman" w:hAnsi="Times New Roman" w:cs="Times New Roman"/>
                  <w:bCs/>
                  <w:sz w:val="24"/>
                  <w:szCs w:val="24"/>
                </w:rPr>
                <w:t>https://smbfin.ru/Login/NuiLogin.aspx?ReturnUrl=%2f</w:t>
              </w:r>
            </w:hyperlink>
            <w:r>
              <w:rPr>
                <w:rFonts w:ascii="Times New Roman" w:hAnsi="Times New Roman" w:cs="Times New Roman"/>
                <w:bCs/>
                <w:sz w:val="24"/>
                <w:szCs w:val="24"/>
              </w:rPr>
              <w:t xml:space="preserve">. </w:t>
            </w:r>
          </w:p>
          <w:p w14:paraId="0EA1B680" w14:textId="77777777" w:rsidR="00991775" w:rsidRDefault="00991775">
            <w:pPr>
              <w:tabs>
                <w:tab w:val="left" w:pos="7088"/>
              </w:tabs>
              <w:jc w:val="both"/>
              <w:rPr>
                <w:rFonts w:ascii="Times New Roman" w:hAnsi="Times New Roman" w:cs="Times New Roman"/>
                <w:sz w:val="24"/>
                <w:szCs w:val="24"/>
              </w:rPr>
            </w:pPr>
          </w:p>
        </w:tc>
      </w:tr>
      <w:tr w:rsidR="00991775" w14:paraId="77E7CA3F" w14:textId="77777777">
        <w:tc>
          <w:tcPr>
            <w:tcW w:w="193" w:type="pct"/>
          </w:tcPr>
          <w:p w14:paraId="5EB90681"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7B3B66E4"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Программа льготного кредитования инновационных компаний</w:t>
            </w:r>
          </w:p>
        </w:tc>
        <w:tc>
          <w:tcPr>
            <w:tcW w:w="1595" w:type="pct"/>
            <w:shd w:val="clear" w:color="auto" w:fill="auto"/>
          </w:tcPr>
          <w:p w14:paraId="30E7257A"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Условия кредита:</w:t>
            </w:r>
          </w:p>
          <w:p w14:paraId="2E957B7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Сумма кредита - до 500 млн руб.</w:t>
            </w:r>
          </w:p>
          <w:p w14:paraId="37AF066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Срок - до 36 месяцев</w:t>
            </w:r>
          </w:p>
          <w:p w14:paraId="5096A79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Ставка - 3% годовых</w:t>
            </w:r>
          </w:p>
          <w:p w14:paraId="3EA9235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Обеспечение - по требованию Банка</w:t>
            </w:r>
          </w:p>
          <w:p w14:paraId="79BD199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Совокупно на одного заявителя не более 500 млн руб.</w:t>
            </w:r>
          </w:p>
          <w:p w14:paraId="668AB786"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Критерии предоставления:</w:t>
            </w:r>
          </w:p>
          <w:p w14:paraId="72AF869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Субъекты МСП - хозяйствующие субъекты (юридическое лицо или индивидуальный предприниматель), отнесенные в соответствии с условиями, установленными Федеральным законом от 24.07.2007 года № 209-ФЗ, к малым предприятиям, в </w:t>
            </w:r>
            <w:r>
              <w:rPr>
                <w:rFonts w:ascii="Times New Roman" w:hAnsi="Times New Roman" w:cs="Times New Roman"/>
                <w:bCs/>
                <w:sz w:val="24"/>
                <w:szCs w:val="24"/>
              </w:rPr>
              <w:lastRenderedPageBreak/>
              <w:t>том числе к микропредприятиям, и средним предприятиям, сведения о котором внесены в единый реестр субъектов малого и среднего предпринимательства, и соответствующие требованиям Федерального закона от 24.07.2007 года № 209-ФЗ.</w:t>
            </w:r>
          </w:p>
          <w:p w14:paraId="52CB32C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Годовой объем выручки от продаж по данным отчетности за последний календарный год, не менее 100 миллионов рублей</w:t>
            </w:r>
          </w:p>
          <w:p w14:paraId="5869150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Совокупный среднегодовой темп роста (CAGR) выручки за последние 3 года не менее 12%</w:t>
            </w:r>
          </w:p>
          <w:p w14:paraId="5258819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Обладает патентами (кроме торговых марок)</w:t>
            </w:r>
          </w:p>
          <w:p w14:paraId="2871363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Относится к высокотехнологичным инновационным субъектам МСП</w:t>
            </w:r>
          </w:p>
          <w:p w14:paraId="1A3A593E"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Не входит в группу (как она определяется в соответствии с Международными стандартами финансовой отчетности), годовая выручка которой или, если применимо, доход которой согласно данным консолидированной финансовой отчетности составляет более 2 млрд. рублей (за исключением групп, в которые входят исключительно субъекты малого и среднего предпринимательства)</w:t>
            </w:r>
          </w:p>
          <w:p w14:paraId="4B7E50E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 С заемщиком не заключены кредитные договоры (соглашения), по которым ставка кредитования субсидируется в соответствии с постановлением Правительства Российской Федерации от 30 декабря 2018 г. № 1764 «Об утверждении Правил предоставления субсидий из федерального бюджета российским кредитным </w:t>
            </w:r>
            <w:r>
              <w:rPr>
                <w:rFonts w:ascii="Times New Roman" w:hAnsi="Times New Roman" w:cs="Times New Roman"/>
                <w:bCs/>
                <w:sz w:val="24"/>
                <w:szCs w:val="24"/>
              </w:rPr>
              <w:lastRenderedPageBreak/>
              <w:t>организациям и специализированным финансовым обществам в целях возмещения недополученных ими доходов по кредитам, выданным в 2019 — 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постановлением Правительства Российской Федерации от 5 декабря 2019 г. № 1598 «Об утверждении Правил предоставления из федерального бюджета субсидий в целях обеспечения льготного кредитования проектов по 12 цифровой трансформации, реализуемых на основе российских решений в сфере информационных технологий»</w:t>
            </w:r>
          </w:p>
          <w:p w14:paraId="47F27C4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Соответствие используемой при производстве и (или) создании продукции технологии согласно перечню высокотехнологичных направлений</w:t>
            </w:r>
          </w:p>
        </w:tc>
        <w:tc>
          <w:tcPr>
            <w:tcW w:w="1952" w:type="pct"/>
          </w:tcPr>
          <w:p w14:paraId="3C9722F0"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lastRenderedPageBreak/>
              <w:t xml:space="preserve">Перечень приоритетных высокотехнологичных направлений: </w:t>
            </w:r>
          </w:p>
          <w:p w14:paraId="0D2414E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Интернет вещей</w:t>
            </w:r>
          </w:p>
          <w:p w14:paraId="3C43835E"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Искусственный интеллект</w:t>
            </w:r>
          </w:p>
          <w:p w14:paraId="05137AA1"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Квантовые вычисления и квантовые коммуникации</w:t>
            </w:r>
          </w:p>
          <w:p w14:paraId="57541EEB"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Квантовые сенсоры</w:t>
            </w:r>
          </w:p>
          <w:p w14:paraId="5133128F"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Мобильные сети связи пятого поколения и перспективные системы связи</w:t>
            </w:r>
          </w:p>
          <w:p w14:paraId="2F5BD516"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Новые коммуникационные интернет-технологии</w:t>
            </w:r>
          </w:p>
          <w:p w14:paraId="710A7E5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Новые поколения микроэлектроники и создание электронной компонентной базы</w:t>
            </w:r>
          </w:p>
          <w:p w14:paraId="3A9E99AA"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Новые производственные технологии</w:t>
            </w:r>
          </w:p>
          <w:p w14:paraId="7179ED8A"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lastRenderedPageBreak/>
              <w:t>Перспективные космические системы</w:t>
            </w:r>
          </w:p>
          <w:p w14:paraId="6D9ABEB7"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Развитие водородной энергетики и декарбонизация промышленности и транспорта на основе природного газа</w:t>
            </w:r>
          </w:p>
          <w:p w14:paraId="64936EC9"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новых материалов и веществ</w:t>
            </w:r>
          </w:p>
          <w:p w14:paraId="070DFC0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передачи электроэнергии и распределенных интеллектуальных энергосистем</w:t>
            </w:r>
          </w:p>
          <w:p w14:paraId="3E8B28D5"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распределенных реестров</w:t>
            </w:r>
          </w:p>
          <w:p w14:paraId="7BAA505D"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создания новых и портативных источников энергии, включая возобновляемые</w:t>
            </w:r>
          </w:p>
          <w:p w14:paraId="4FD9E995"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Технологии создания современного оборудования, приборов и устройств для нужд российской промышленности</w:t>
            </w:r>
          </w:p>
          <w:p w14:paraId="75E2E53F" w14:textId="77777777" w:rsidR="00991775" w:rsidRDefault="000E3545">
            <w:pPr>
              <w:pStyle w:val="a5"/>
              <w:numPr>
                <w:ilvl w:val="0"/>
                <w:numId w:val="9"/>
              </w:numPr>
              <w:tabs>
                <w:tab w:val="left" w:pos="7088"/>
              </w:tabs>
              <w:ind w:left="514" w:hanging="426"/>
              <w:jc w:val="both"/>
              <w:rPr>
                <w:rFonts w:ascii="Times New Roman" w:hAnsi="Times New Roman" w:cs="Times New Roman"/>
                <w:bCs/>
                <w:sz w:val="24"/>
                <w:szCs w:val="24"/>
              </w:rPr>
            </w:pPr>
            <w:r>
              <w:rPr>
                <w:rFonts w:ascii="Times New Roman" w:hAnsi="Times New Roman" w:cs="Times New Roman"/>
                <w:bCs/>
                <w:sz w:val="24"/>
                <w:szCs w:val="24"/>
              </w:rPr>
              <w:t>Ускоренное развитие генетических технологий, биотехнологий и фармацевтики</w:t>
            </w:r>
          </w:p>
          <w:p w14:paraId="1C81A636" w14:textId="77777777" w:rsidR="00991775" w:rsidRDefault="000E3545">
            <w:pPr>
              <w:pStyle w:val="a5"/>
              <w:tabs>
                <w:tab w:val="left" w:pos="7088"/>
              </w:tabs>
              <w:ind w:left="514"/>
              <w:jc w:val="both"/>
              <w:rPr>
                <w:rFonts w:ascii="Times New Roman" w:hAnsi="Times New Roman" w:cs="Times New Roman"/>
                <w:bCs/>
                <w:sz w:val="24"/>
                <w:szCs w:val="24"/>
              </w:rPr>
            </w:pPr>
            <w:r>
              <w:rPr>
                <w:rFonts w:ascii="Times New Roman" w:hAnsi="Times New Roman" w:cs="Times New Roman"/>
                <w:bCs/>
                <w:sz w:val="24"/>
                <w:szCs w:val="24"/>
              </w:rPr>
              <w:t xml:space="preserve">Заявку на кредит можно оформить на сайте </w:t>
            </w:r>
            <w:proofErr w:type="spellStart"/>
            <w:proofErr w:type="gramStart"/>
            <w:r>
              <w:rPr>
                <w:rFonts w:ascii="Times New Roman" w:hAnsi="Times New Roman" w:cs="Times New Roman"/>
                <w:bCs/>
                <w:sz w:val="24"/>
                <w:szCs w:val="24"/>
              </w:rPr>
              <w:t>мсп.рф</w:t>
            </w:r>
            <w:proofErr w:type="spellEnd"/>
            <w:proofErr w:type="gramEnd"/>
            <w:r>
              <w:rPr>
                <w:rFonts w:ascii="Times New Roman" w:hAnsi="Times New Roman" w:cs="Times New Roman"/>
                <w:bCs/>
                <w:sz w:val="24"/>
                <w:szCs w:val="24"/>
              </w:rPr>
              <w:t xml:space="preserve"> </w:t>
            </w:r>
          </w:p>
          <w:p w14:paraId="34D23711" w14:textId="77777777" w:rsidR="00991775" w:rsidRDefault="00991775">
            <w:pPr>
              <w:pStyle w:val="a5"/>
              <w:tabs>
                <w:tab w:val="left" w:pos="7088"/>
              </w:tabs>
              <w:ind w:left="514"/>
              <w:jc w:val="both"/>
              <w:rPr>
                <w:rFonts w:ascii="Times New Roman" w:hAnsi="Times New Roman" w:cs="Times New Roman"/>
                <w:bCs/>
                <w:sz w:val="24"/>
                <w:szCs w:val="24"/>
              </w:rPr>
            </w:pPr>
          </w:p>
          <w:p w14:paraId="7F974BA8" w14:textId="77777777" w:rsidR="00991775" w:rsidRDefault="00991775">
            <w:pPr>
              <w:pStyle w:val="a5"/>
              <w:tabs>
                <w:tab w:val="left" w:pos="7088"/>
              </w:tabs>
              <w:ind w:left="514"/>
              <w:jc w:val="both"/>
              <w:rPr>
                <w:rFonts w:ascii="Times New Roman" w:hAnsi="Times New Roman" w:cs="Times New Roman"/>
                <w:bCs/>
                <w:sz w:val="24"/>
                <w:szCs w:val="24"/>
              </w:rPr>
            </w:pPr>
          </w:p>
          <w:p w14:paraId="6A3E6CFB" w14:textId="77777777" w:rsidR="00991775" w:rsidRDefault="000E3545">
            <w:pPr>
              <w:pStyle w:val="a5"/>
              <w:tabs>
                <w:tab w:val="left" w:pos="7088"/>
              </w:tabs>
              <w:ind w:left="514"/>
              <w:jc w:val="both"/>
              <w:rPr>
                <w:rFonts w:ascii="Times New Roman" w:hAnsi="Times New Roman" w:cs="Times New Roman"/>
                <w:bCs/>
                <w:sz w:val="24"/>
                <w:szCs w:val="24"/>
              </w:rPr>
            </w:pPr>
            <w:r>
              <w:rPr>
                <w:rFonts w:ascii="Times New Roman" w:hAnsi="Times New Roman" w:cs="Times New Roman"/>
                <w:bCs/>
                <w:sz w:val="24"/>
                <w:szCs w:val="24"/>
              </w:rPr>
              <w:t xml:space="preserve"> </w:t>
            </w:r>
          </w:p>
        </w:tc>
      </w:tr>
      <w:tr w:rsidR="00991775" w14:paraId="0EC22E92" w14:textId="77777777">
        <w:tc>
          <w:tcPr>
            <w:tcW w:w="193" w:type="pct"/>
          </w:tcPr>
          <w:p w14:paraId="1246D6C3" w14:textId="77777777" w:rsidR="00991775" w:rsidRDefault="00991775">
            <w:pPr>
              <w:pStyle w:val="a5"/>
              <w:numPr>
                <w:ilvl w:val="0"/>
                <w:numId w:val="10"/>
              </w:numPr>
              <w:tabs>
                <w:tab w:val="left" w:pos="426"/>
              </w:tabs>
              <w:ind w:left="142" w:right="458" w:firstLine="0"/>
              <w:rPr>
                <w:rFonts w:ascii="Times New Roman" w:hAnsi="Times New Roman" w:cs="Times New Roman"/>
                <w:sz w:val="24"/>
                <w:szCs w:val="24"/>
              </w:rPr>
            </w:pPr>
          </w:p>
        </w:tc>
        <w:tc>
          <w:tcPr>
            <w:tcW w:w="1260" w:type="pct"/>
            <w:shd w:val="clear" w:color="auto" w:fill="auto"/>
          </w:tcPr>
          <w:p w14:paraId="42A9C4B1"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Программа лизинговой поддержки</w:t>
            </w:r>
          </w:p>
          <w:p w14:paraId="05EB899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Продукт «Моногорода и территории опережающего экономического развития»</w:t>
            </w:r>
          </w:p>
          <w:p w14:paraId="3809ACFC"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Ставка: 6% для российского оборудования, 8% для иностранного оборудования;</w:t>
            </w:r>
          </w:p>
          <w:p w14:paraId="663E1E8E"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Сумма финансирования: 2,5-50 млн. рублей;</w:t>
            </w:r>
          </w:p>
          <w:p w14:paraId="782713B6"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Срок лизинга: 13-84 месяцев;</w:t>
            </w:r>
          </w:p>
          <w:p w14:paraId="0E2C1D10" w14:textId="77777777" w:rsidR="00991775" w:rsidRDefault="000E3545">
            <w:pPr>
              <w:tabs>
                <w:tab w:val="left" w:pos="7088"/>
              </w:tabs>
              <w:ind w:left="58"/>
              <w:rPr>
                <w:rFonts w:ascii="Times New Roman" w:hAnsi="Times New Roman" w:cs="Times New Roman"/>
                <w:bCs/>
                <w:sz w:val="24"/>
                <w:szCs w:val="24"/>
              </w:rPr>
            </w:pPr>
            <w:r>
              <w:rPr>
                <w:rFonts w:ascii="Times New Roman" w:hAnsi="Times New Roman" w:cs="Times New Roman"/>
                <w:bCs/>
                <w:sz w:val="24"/>
                <w:szCs w:val="24"/>
              </w:rPr>
              <w:t>Аванс: от 15%</w:t>
            </w:r>
          </w:p>
        </w:tc>
        <w:tc>
          <w:tcPr>
            <w:tcW w:w="1595" w:type="pct"/>
            <w:shd w:val="clear" w:color="auto" w:fill="auto"/>
          </w:tcPr>
          <w:p w14:paraId="4D63B0AD" w14:textId="77777777" w:rsidR="00991775" w:rsidRDefault="000E3545">
            <w:pPr>
              <w:pStyle w:val="af5"/>
              <w:spacing w:before="0" w:beforeAutospacing="0" w:after="0" w:afterAutospacing="0"/>
              <w:jc w:val="both"/>
            </w:pPr>
            <w:r>
              <w:t>Требования к лизингополучателю:</w:t>
            </w:r>
          </w:p>
          <w:p w14:paraId="047DA9BA" w14:textId="77777777" w:rsidR="00991775" w:rsidRDefault="000E3545">
            <w:pPr>
              <w:pStyle w:val="af5"/>
              <w:spacing w:before="0" w:beforeAutospacing="0" w:after="0" w:afterAutospacing="0"/>
              <w:jc w:val="both"/>
            </w:pPr>
            <w:r>
              <w:t>- субъект индивидуального и малого</w:t>
            </w:r>
          </w:p>
          <w:p w14:paraId="63E505FB" w14:textId="77777777" w:rsidR="00991775" w:rsidRDefault="000E3545">
            <w:pPr>
              <w:pStyle w:val="af5"/>
              <w:spacing w:before="0" w:beforeAutospacing="0" w:after="0" w:afterAutospacing="0"/>
              <w:jc w:val="both"/>
            </w:pPr>
            <w:r>
              <w:t>предпринимательства (ИМП);</w:t>
            </w:r>
          </w:p>
          <w:p w14:paraId="64235DFA" w14:textId="77777777" w:rsidR="00991775" w:rsidRDefault="000E3545">
            <w:pPr>
              <w:pStyle w:val="af5"/>
              <w:spacing w:before="0" w:beforeAutospacing="0" w:after="0" w:afterAutospacing="0"/>
              <w:jc w:val="both"/>
            </w:pPr>
            <w:r>
              <w:t>- лизингополучатель осуществляет один или</w:t>
            </w:r>
          </w:p>
          <w:p w14:paraId="3BD919F6" w14:textId="77777777" w:rsidR="00991775" w:rsidRDefault="000E3545">
            <w:pPr>
              <w:pStyle w:val="af5"/>
              <w:spacing w:before="0" w:beforeAutospacing="0" w:after="0" w:afterAutospacing="0"/>
              <w:jc w:val="both"/>
            </w:pPr>
            <w:r>
              <w:t>несколько видов деятельности из перечня</w:t>
            </w:r>
          </w:p>
          <w:p w14:paraId="12C5B98D" w14:textId="77777777" w:rsidR="00991775" w:rsidRDefault="000E3545">
            <w:pPr>
              <w:pStyle w:val="af5"/>
              <w:spacing w:before="0" w:beforeAutospacing="0" w:after="0" w:afterAutospacing="0"/>
              <w:jc w:val="both"/>
            </w:pPr>
            <w:r>
              <w:t>приоритетных отраслей для целей</w:t>
            </w:r>
          </w:p>
          <w:p w14:paraId="466C1F21" w14:textId="77777777" w:rsidR="00991775" w:rsidRDefault="000E3545">
            <w:pPr>
              <w:pStyle w:val="af5"/>
              <w:spacing w:before="0" w:beforeAutospacing="0" w:after="0" w:afterAutospacing="0"/>
              <w:jc w:val="both"/>
            </w:pPr>
            <w:r>
              <w:t>реализации РЛК льготных лизинговых программ или является поставщиком конкретных и отдельных заказчиков, определяемых</w:t>
            </w:r>
          </w:p>
          <w:p w14:paraId="3CF304B6" w14:textId="77777777" w:rsidR="00991775" w:rsidRDefault="000E3545">
            <w:pPr>
              <w:pStyle w:val="af5"/>
              <w:spacing w:before="0" w:beforeAutospacing="0" w:after="0" w:afterAutospacing="0"/>
              <w:jc w:val="both"/>
            </w:pPr>
            <w:r>
              <w:t>Правительством РФ;</w:t>
            </w:r>
          </w:p>
          <w:p w14:paraId="52089E25" w14:textId="77777777" w:rsidR="00991775" w:rsidRDefault="000E3545">
            <w:pPr>
              <w:pStyle w:val="af5"/>
              <w:spacing w:before="0" w:beforeAutospacing="0" w:after="0" w:afterAutospacing="0"/>
              <w:jc w:val="both"/>
            </w:pPr>
            <w:r>
              <w:t>- величина дохода до 800 млн. рублей;</w:t>
            </w:r>
          </w:p>
          <w:p w14:paraId="2FA7DE17" w14:textId="77777777" w:rsidR="00991775" w:rsidRDefault="000E3545">
            <w:pPr>
              <w:pStyle w:val="af5"/>
              <w:spacing w:before="0" w:beforeAutospacing="0" w:after="0" w:afterAutospacing="0"/>
              <w:jc w:val="both"/>
            </w:pPr>
            <w:r>
              <w:lastRenderedPageBreak/>
              <w:t>- среднесписочная численность сотрудников до 100 человек;</w:t>
            </w:r>
          </w:p>
          <w:p w14:paraId="55FFDA5E" w14:textId="77777777" w:rsidR="00991775" w:rsidRDefault="000E3545">
            <w:pPr>
              <w:pStyle w:val="af5"/>
              <w:spacing w:before="0" w:beforeAutospacing="0" w:after="0" w:afterAutospacing="0"/>
              <w:jc w:val="both"/>
            </w:pPr>
            <w:r>
              <w:t>- срок фактической деятельности не менее 12 месяцев.</w:t>
            </w:r>
          </w:p>
        </w:tc>
        <w:tc>
          <w:tcPr>
            <w:tcW w:w="1952" w:type="pct"/>
          </w:tcPr>
          <w:p w14:paraId="536922F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Порядок взаимодействия участников лизинговой сделки:</w:t>
            </w:r>
          </w:p>
          <w:p w14:paraId="036F16E8"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1. Обращение лизингополучателя в РЛК</w:t>
            </w:r>
          </w:p>
          <w:p w14:paraId="57CE6619"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Лизингополучатель направляет предварительную Анкету-заявку в одну из РЛК напрямую или в Корпорацию</w:t>
            </w:r>
          </w:p>
          <w:p w14:paraId="242FA02E"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2. Сбор полного пакета документов</w:t>
            </w:r>
          </w:p>
          <w:p w14:paraId="5220C90B"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Лизингополучатель при содействии Клиентского менеджера РЛК собирает полный пакет документов, включая формирование расширенной анкеты лизингополучателя</w:t>
            </w:r>
          </w:p>
          <w:p w14:paraId="4ECD9E03"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 xml:space="preserve">3. Согласование условий с поставщиком </w:t>
            </w:r>
          </w:p>
          <w:p w14:paraId="4133ABF6"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lastRenderedPageBreak/>
              <w:t>РЛК проводит переговори с поставщиком / производителем предмета лизинга, осуществляет согласование условий поставки</w:t>
            </w:r>
          </w:p>
          <w:p w14:paraId="7658D228"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4. Кредитный анализ, одобрение сделки</w:t>
            </w:r>
          </w:p>
          <w:p w14:paraId="488347E9"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РЛК проводит кредитный анализ Лизингополучателя, Поставщика, Производителя предмета лизинга и предмета лизинга</w:t>
            </w:r>
          </w:p>
          <w:p w14:paraId="6F6A8764"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5. Подписание договоров лизинга и купли-продажи</w:t>
            </w:r>
          </w:p>
          <w:p w14:paraId="64D8E7AF"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Стороны сделки дистанционно или очно подписывают договоры лизинга и договоры купли-продажи предмета лизинга</w:t>
            </w:r>
          </w:p>
          <w:p w14:paraId="703D1530" w14:textId="77777777" w:rsidR="00991775" w:rsidRDefault="000E3545">
            <w:pPr>
              <w:tabs>
                <w:tab w:val="left" w:pos="7088"/>
              </w:tabs>
              <w:ind w:left="34" w:hanging="4"/>
              <w:jc w:val="both"/>
              <w:rPr>
                <w:rFonts w:ascii="Times New Roman" w:hAnsi="Times New Roman" w:cs="Times New Roman"/>
                <w:i/>
                <w:iCs/>
                <w:sz w:val="24"/>
                <w:szCs w:val="24"/>
              </w:rPr>
            </w:pPr>
            <w:r>
              <w:rPr>
                <w:rFonts w:ascii="Times New Roman" w:hAnsi="Times New Roman" w:cs="Times New Roman"/>
                <w:i/>
                <w:iCs/>
                <w:sz w:val="24"/>
                <w:szCs w:val="24"/>
              </w:rPr>
              <w:t>6. Поставка предмета лизинга</w:t>
            </w:r>
          </w:p>
          <w:p w14:paraId="7262D2DD" w14:textId="77777777" w:rsidR="00991775" w:rsidRDefault="000E3545">
            <w:pPr>
              <w:tabs>
                <w:tab w:val="left" w:pos="7088"/>
              </w:tabs>
              <w:ind w:left="34" w:hanging="4"/>
              <w:jc w:val="both"/>
              <w:rPr>
                <w:rFonts w:ascii="Times New Roman" w:hAnsi="Times New Roman" w:cs="Times New Roman"/>
                <w:sz w:val="24"/>
                <w:szCs w:val="24"/>
              </w:rPr>
            </w:pPr>
            <w:r>
              <w:rPr>
                <w:rFonts w:ascii="Times New Roman" w:hAnsi="Times New Roman" w:cs="Times New Roman"/>
                <w:sz w:val="24"/>
                <w:szCs w:val="24"/>
              </w:rPr>
              <w:t>Стороны сделки подписывают Акт приема-передачи предмета лизинга</w:t>
            </w:r>
          </w:p>
          <w:p w14:paraId="54404F03" w14:textId="77777777" w:rsidR="00991775" w:rsidRDefault="00991775">
            <w:pPr>
              <w:tabs>
                <w:tab w:val="left" w:pos="7088"/>
              </w:tabs>
              <w:ind w:left="34" w:hanging="4"/>
              <w:jc w:val="both"/>
              <w:rPr>
                <w:rFonts w:ascii="Times New Roman" w:hAnsi="Times New Roman" w:cs="Times New Roman"/>
                <w:sz w:val="24"/>
                <w:szCs w:val="24"/>
              </w:rPr>
            </w:pPr>
          </w:p>
          <w:p w14:paraId="42240121" w14:textId="77777777" w:rsidR="00991775" w:rsidRDefault="000E3545">
            <w:pPr>
              <w:tabs>
                <w:tab w:val="left" w:pos="7088"/>
              </w:tabs>
              <w:ind w:left="34" w:hanging="4"/>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Ближайшие региональные лизинговые </w:t>
            </w:r>
            <w:r>
              <w:rPr>
                <w:rFonts w:ascii="Times New Roman" w:eastAsia="Calibri" w:hAnsi="Times New Roman" w:cs="Times New Roman"/>
                <w:b/>
                <w:bCs/>
                <w:sz w:val="24"/>
                <w:szCs w:val="24"/>
              </w:rPr>
              <w:br/>
              <w:t>компании:</w:t>
            </w:r>
          </w:p>
          <w:p w14:paraId="7A4C1D0F" w14:textId="77777777" w:rsidR="00991775" w:rsidRDefault="000E3545">
            <w:pPr>
              <w:numPr>
                <w:ilvl w:val="0"/>
                <w:numId w:val="5"/>
              </w:numPr>
              <w:tabs>
                <w:tab w:val="left" w:pos="7088"/>
              </w:tabs>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РЛК Республики Башкортостан </w:t>
            </w:r>
            <w:r>
              <w:rPr>
                <w:rFonts w:ascii="Times New Roman" w:eastAsia="Calibri" w:hAnsi="Times New Roman" w:cs="Times New Roman"/>
                <w:sz w:val="24"/>
                <w:szCs w:val="24"/>
              </w:rPr>
              <w:br/>
              <w:t xml:space="preserve">(г. Уфа, ул. </w:t>
            </w:r>
            <w:proofErr w:type="spellStart"/>
            <w:r>
              <w:rPr>
                <w:rFonts w:ascii="Times New Roman" w:eastAsia="Calibri" w:hAnsi="Times New Roman" w:cs="Times New Roman"/>
                <w:sz w:val="24"/>
                <w:szCs w:val="24"/>
              </w:rPr>
              <w:t>Цюрупы</w:t>
            </w:r>
            <w:proofErr w:type="spellEnd"/>
            <w:r>
              <w:rPr>
                <w:rFonts w:ascii="Times New Roman" w:eastAsia="Calibri" w:hAnsi="Times New Roman" w:cs="Times New Roman"/>
                <w:sz w:val="24"/>
                <w:szCs w:val="24"/>
              </w:rPr>
              <w:t xml:space="preserve">, 16, </w:t>
            </w:r>
            <w:proofErr w:type="spellStart"/>
            <w:r>
              <w:rPr>
                <w:rFonts w:ascii="Times New Roman" w:eastAsia="Calibri" w:hAnsi="Times New Roman" w:cs="Times New Roman"/>
                <w:sz w:val="24"/>
                <w:szCs w:val="24"/>
              </w:rPr>
              <w:t>каб</w:t>
            </w:r>
            <w:proofErr w:type="spellEnd"/>
            <w:r>
              <w:rPr>
                <w:rFonts w:ascii="Times New Roman" w:eastAsia="Calibri" w:hAnsi="Times New Roman" w:cs="Times New Roman"/>
                <w:sz w:val="24"/>
                <w:szCs w:val="24"/>
              </w:rPr>
              <w:t xml:space="preserve">. 321, </w:t>
            </w:r>
            <w:r>
              <w:rPr>
                <w:rFonts w:ascii="Times New Roman" w:eastAsia="Calibri" w:hAnsi="Times New Roman" w:cs="Times New Roman"/>
                <w:sz w:val="24"/>
                <w:szCs w:val="24"/>
              </w:rPr>
              <w:br/>
            </w:r>
            <w:proofErr w:type="spellStart"/>
            <w:r>
              <w:rPr>
                <w:rFonts w:ascii="Times New Roman" w:eastAsia="Calibri" w:hAnsi="Times New Roman" w:cs="Times New Roman"/>
                <w:sz w:val="24"/>
                <w:szCs w:val="24"/>
              </w:rPr>
              <w:t>e-mail</w:t>
            </w:r>
            <w:proofErr w:type="spellEnd"/>
            <w:r>
              <w:rPr>
                <w:rFonts w:ascii="Times New Roman" w:eastAsia="Calibri" w:hAnsi="Times New Roman" w:cs="Times New Roman"/>
                <w:sz w:val="24"/>
                <w:szCs w:val="24"/>
              </w:rPr>
              <w:t xml:space="preserve">: info@rlcrb.ru, </w:t>
            </w:r>
            <w:r>
              <w:rPr>
                <w:rFonts w:ascii="Times New Roman" w:eastAsia="Calibri" w:hAnsi="Times New Roman" w:cs="Times New Roman"/>
                <w:sz w:val="24"/>
                <w:szCs w:val="24"/>
              </w:rPr>
              <w:br/>
              <w:t>тел.: 8 (347) 222-46-16; +7 (987) 020-75-56</w:t>
            </w:r>
          </w:p>
          <w:p w14:paraId="5503D2FE" w14:textId="77777777" w:rsidR="00991775" w:rsidRDefault="000E3545">
            <w:pPr>
              <w:pStyle w:val="a5"/>
              <w:numPr>
                <w:ilvl w:val="0"/>
                <w:numId w:val="5"/>
              </w:numPr>
              <w:tabs>
                <w:tab w:val="left" w:pos="7088"/>
              </w:tabs>
              <w:jc w:val="both"/>
              <w:rPr>
                <w:rFonts w:ascii="Times New Roman" w:hAnsi="Times New Roman" w:cs="Times New Roman"/>
                <w:sz w:val="24"/>
                <w:szCs w:val="24"/>
              </w:rPr>
            </w:pPr>
            <w:r>
              <w:rPr>
                <w:rFonts w:ascii="Times New Roman" w:eastAsia="Calibri" w:hAnsi="Times New Roman" w:cs="Times New Roman"/>
                <w:sz w:val="24"/>
                <w:szCs w:val="24"/>
              </w:rPr>
              <w:t xml:space="preserve">РЛК «Республики Татарстан» </w:t>
            </w:r>
            <w:r>
              <w:rPr>
                <w:rFonts w:ascii="Times New Roman" w:eastAsia="Calibri" w:hAnsi="Times New Roman" w:cs="Times New Roman"/>
                <w:sz w:val="24"/>
                <w:szCs w:val="24"/>
              </w:rPr>
              <w:br/>
              <w:t xml:space="preserve">(г. Казань, Петербургская, 28, 2 этаж, </w:t>
            </w:r>
            <w:r>
              <w:rPr>
                <w:rFonts w:ascii="Times New Roman" w:eastAsia="Calibri" w:hAnsi="Times New Roman" w:cs="Times New Roman"/>
                <w:sz w:val="24"/>
                <w:szCs w:val="24"/>
              </w:rPr>
              <w:br/>
            </w:r>
            <w:r>
              <w:rPr>
                <w:rFonts w:ascii="Times New Roman" w:eastAsia="Calibri" w:hAnsi="Times New Roman" w:cs="Times New Roman"/>
                <w:sz w:val="24"/>
                <w:szCs w:val="24"/>
                <w:lang w:val="en-US"/>
              </w:rPr>
              <w:t>e</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mail</w:t>
            </w:r>
            <w:r>
              <w:rPr>
                <w:rFonts w:ascii="Times New Roman" w:eastAsia="Calibri" w:hAnsi="Times New Roman" w:cs="Times New Roman"/>
                <w:sz w:val="24"/>
                <w:szCs w:val="24"/>
              </w:rPr>
              <w:t>: info@rlcrt.ru, тел. +7 (843) 524-72-32</w:t>
            </w:r>
          </w:p>
        </w:tc>
      </w:tr>
      <w:tr w:rsidR="00991775" w14:paraId="5F1144BC" w14:textId="77777777">
        <w:tc>
          <w:tcPr>
            <w:tcW w:w="5000" w:type="pct"/>
            <w:gridSpan w:val="4"/>
          </w:tcPr>
          <w:p w14:paraId="4A8157C7" w14:textId="77777777" w:rsidR="00991775" w:rsidRDefault="000E3545">
            <w:pPr>
              <w:pStyle w:val="1"/>
              <w:jc w:val="center"/>
              <w:outlineLvl w:val="0"/>
              <w:rPr>
                <w:sz w:val="25"/>
                <w:szCs w:val="25"/>
              </w:rPr>
            </w:pPr>
            <w:bookmarkStart w:id="24" w:name="нац" w:colFirst="0" w:colLast="0"/>
            <w:r>
              <w:rPr>
                <w:sz w:val="28"/>
                <w:szCs w:val="28"/>
              </w:rPr>
              <w:lastRenderedPageBreak/>
              <w:t>Национальный проект «Туризм и индустрия гостеприимства»</w:t>
            </w:r>
          </w:p>
        </w:tc>
      </w:tr>
      <w:bookmarkEnd w:id="24"/>
      <w:tr w:rsidR="00991775" w14:paraId="2F7A4412" w14:textId="77777777">
        <w:tc>
          <w:tcPr>
            <w:tcW w:w="5000" w:type="pct"/>
            <w:gridSpan w:val="4"/>
          </w:tcPr>
          <w:p w14:paraId="3486B92A"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Федеральный закон от 26.03.2022 № 67-ФЗ «О налоговых льготах для компаний, осуществляющих деятельность в области туризма и информационных технологий»</w:t>
            </w:r>
          </w:p>
        </w:tc>
      </w:tr>
      <w:tr w:rsidR="00991775" w14:paraId="0D3B00B4" w14:textId="77777777">
        <w:tc>
          <w:tcPr>
            <w:tcW w:w="193" w:type="pct"/>
          </w:tcPr>
          <w:p w14:paraId="009228C8" w14:textId="77777777" w:rsidR="00991775" w:rsidRDefault="00991775">
            <w:pPr>
              <w:pStyle w:val="a5"/>
              <w:numPr>
                <w:ilvl w:val="0"/>
                <w:numId w:val="6"/>
              </w:numPr>
              <w:tabs>
                <w:tab w:val="left" w:pos="426"/>
              </w:tabs>
              <w:ind w:right="458"/>
              <w:rPr>
                <w:rFonts w:ascii="Times New Roman" w:hAnsi="Times New Roman" w:cs="Times New Roman"/>
                <w:sz w:val="24"/>
                <w:szCs w:val="24"/>
              </w:rPr>
            </w:pPr>
          </w:p>
        </w:tc>
        <w:tc>
          <w:tcPr>
            <w:tcW w:w="1260" w:type="pct"/>
            <w:shd w:val="clear" w:color="auto" w:fill="auto"/>
          </w:tcPr>
          <w:p w14:paraId="023323A7"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Обнуление ставки НДС </w:t>
            </w:r>
            <w:r>
              <w:rPr>
                <w:rFonts w:ascii="Times New Roman" w:hAnsi="Times New Roman" w:cs="Times New Roman"/>
                <w:bCs/>
                <w:sz w:val="24"/>
                <w:szCs w:val="24"/>
              </w:rPr>
              <w:t>для гостиничного бизнеса на пять лет</w:t>
            </w:r>
          </w:p>
        </w:tc>
        <w:tc>
          <w:tcPr>
            <w:tcW w:w="1595" w:type="pct"/>
            <w:shd w:val="clear" w:color="auto" w:fill="auto"/>
          </w:tcPr>
          <w:p w14:paraId="7EEB6A79"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Нулевая ставка НДС установлена на 5 лет в отношении услуг по предоставлению мест для временного проживания в гостиницах и иных средствах размещения. Также на 5 лет установлена нулевая ставка НДС для инвесторов, которые строят, предоставляют в аренду и пользование </w:t>
            </w:r>
            <w:r>
              <w:rPr>
                <w:rFonts w:ascii="Times New Roman" w:hAnsi="Times New Roman" w:cs="Times New Roman"/>
                <w:bCs/>
                <w:sz w:val="24"/>
                <w:szCs w:val="24"/>
              </w:rPr>
              <w:lastRenderedPageBreak/>
              <w:t>туристические объекты – гостиницы и иные средства размещения.</w:t>
            </w:r>
          </w:p>
          <w:p w14:paraId="2860A120" w14:textId="77777777" w:rsidR="00991775" w:rsidRDefault="00991775">
            <w:pPr>
              <w:tabs>
                <w:tab w:val="left" w:pos="7088"/>
              </w:tabs>
              <w:ind w:left="58"/>
              <w:jc w:val="both"/>
              <w:rPr>
                <w:rFonts w:ascii="Times New Roman" w:hAnsi="Times New Roman" w:cs="Times New Roman"/>
                <w:bCs/>
                <w:sz w:val="24"/>
                <w:szCs w:val="24"/>
              </w:rPr>
            </w:pPr>
          </w:p>
          <w:p w14:paraId="1E1208D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Льготный НДС также смогут получить владельцы уже существующих гостиниц и иных средств размещения. Для них ставка будет действовать до 30 июня 2027 года.</w:t>
            </w:r>
          </w:p>
        </w:tc>
        <w:tc>
          <w:tcPr>
            <w:tcW w:w="1952" w:type="pct"/>
          </w:tcPr>
          <w:p w14:paraId="34E9ED22"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lastRenderedPageBreak/>
              <w:t>Нулевая ставка НДС вводится с 01.07.2022 (подп. 18 и 19 п. 1 ст. 164 НК РФ)</w:t>
            </w:r>
          </w:p>
        </w:tc>
      </w:tr>
      <w:tr w:rsidR="00991775" w14:paraId="50809AA7" w14:textId="77777777">
        <w:tc>
          <w:tcPr>
            <w:tcW w:w="5000" w:type="pct"/>
            <w:gridSpan w:val="4"/>
          </w:tcPr>
          <w:p w14:paraId="2B96BA94" w14:textId="77777777" w:rsidR="00991775" w:rsidRDefault="000E3545">
            <w:pPr>
              <w:pStyle w:val="1"/>
              <w:jc w:val="center"/>
              <w:outlineLvl w:val="0"/>
              <w:rPr>
                <w:sz w:val="24"/>
                <w:szCs w:val="24"/>
              </w:rPr>
            </w:pPr>
            <w:bookmarkStart w:id="25" w:name="ростуризм" w:colFirst="0" w:colLast="0"/>
            <w:bookmarkStart w:id="26" w:name="минэкрф" w:colFirst="0" w:colLast="0"/>
            <w:r>
              <w:rPr>
                <w:sz w:val="28"/>
                <w:szCs w:val="28"/>
              </w:rPr>
              <w:t>Министерство эконмического развития Российской Федерации</w:t>
            </w:r>
          </w:p>
        </w:tc>
      </w:tr>
      <w:bookmarkEnd w:id="25"/>
      <w:bookmarkEnd w:id="26"/>
      <w:tr w:rsidR="00991775" w14:paraId="25B3610B" w14:textId="77777777">
        <w:tc>
          <w:tcPr>
            <w:tcW w:w="5000" w:type="pct"/>
            <w:gridSpan w:val="4"/>
          </w:tcPr>
          <w:p w14:paraId="70B9DF2B" w14:textId="77777777" w:rsidR="00991775" w:rsidRDefault="000E3545">
            <w:pPr>
              <w:tabs>
                <w:tab w:val="left" w:pos="7088"/>
              </w:tabs>
              <w:ind w:left="58"/>
              <w:jc w:val="both"/>
              <w:rPr>
                <w:rFonts w:ascii="Times New Roman" w:hAnsi="Times New Roman" w:cs="Times New Roman"/>
                <w:bCs/>
                <w:i/>
                <w:iCs/>
                <w:sz w:val="24"/>
                <w:szCs w:val="24"/>
              </w:rPr>
            </w:pPr>
            <w:r>
              <w:rPr>
                <w:rFonts w:ascii="Times New Roman" w:hAnsi="Times New Roman" w:cs="Times New Roman"/>
                <w:bCs/>
                <w:i/>
                <w:iCs/>
                <w:sz w:val="24"/>
                <w:szCs w:val="24"/>
              </w:rPr>
              <w:t>Постановление Правительства РФ от 09.02.2021 № 141 «Об утверждении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и о внесении изменения в Положение о Правительственной комиссии по развитию туризма в Российской Федерации»</w:t>
            </w:r>
          </w:p>
        </w:tc>
      </w:tr>
      <w:tr w:rsidR="00991775" w14:paraId="60C00863" w14:textId="77777777">
        <w:tc>
          <w:tcPr>
            <w:tcW w:w="193" w:type="pct"/>
          </w:tcPr>
          <w:p w14:paraId="6D9EB68A" w14:textId="77777777" w:rsidR="00991775" w:rsidRDefault="00991775">
            <w:pPr>
              <w:pStyle w:val="a5"/>
              <w:tabs>
                <w:tab w:val="left" w:pos="426"/>
              </w:tabs>
              <w:ind w:left="142" w:right="458"/>
              <w:rPr>
                <w:rFonts w:ascii="Times New Roman" w:hAnsi="Times New Roman" w:cs="Times New Roman"/>
                <w:sz w:val="24"/>
                <w:szCs w:val="24"/>
              </w:rPr>
            </w:pPr>
          </w:p>
        </w:tc>
        <w:tc>
          <w:tcPr>
            <w:tcW w:w="1260" w:type="pct"/>
            <w:shd w:val="clear" w:color="auto" w:fill="auto"/>
          </w:tcPr>
          <w:p w14:paraId="7CCDBA46" w14:textId="77777777" w:rsidR="00991775" w:rsidRDefault="000E3545">
            <w:pPr>
              <w:tabs>
                <w:tab w:val="left" w:pos="7088"/>
              </w:tabs>
              <w:ind w:left="58"/>
              <w:jc w:val="both"/>
              <w:rPr>
                <w:rFonts w:ascii="Times New Roman" w:hAnsi="Times New Roman" w:cs="Times New Roman"/>
                <w:b/>
                <w:sz w:val="24"/>
                <w:szCs w:val="24"/>
              </w:rPr>
            </w:pPr>
            <w:r>
              <w:rPr>
                <w:rFonts w:ascii="Times New Roman" w:hAnsi="Times New Roman" w:cs="Times New Roman"/>
                <w:b/>
                <w:sz w:val="24"/>
                <w:szCs w:val="24"/>
              </w:rPr>
              <w:t xml:space="preserve">Программа выдачи льготных кредитов </w:t>
            </w:r>
            <w:r>
              <w:rPr>
                <w:rFonts w:ascii="Times New Roman" w:hAnsi="Times New Roman" w:cs="Times New Roman"/>
                <w:bCs/>
                <w:sz w:val="24"/>
                <w:szCs w:val="24"/>
              </w:rPr>
              <w:t>на строительство отелей</w:t>
            </w:r>
          </w:p>
        </w:tc>
        <w:tc>
          <w:tcPr>
            <w:tcW w:w="1595" w:type="pct"/>
            <w:shd w:val="clear" w:color="auto" w:fill="auto"/>
          </w:tcPr>
          <w:p w14:paraId="7B70103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Предприниматели, реализующие инвестпроекты в сфере гостиничного бизнеса, смогут получить финансирование по ставке от 3 до 5% годовых. Размер кредита может варьироваться от 100 млн до 70 млрд рублей. Ростуризм будет субсидировать банкам сумму в размере ставки рефинансирования. Срок действия кредитного договора – до 15 лет включительно.</w:t>
            </w:r>
          </w:p>
          <w:p w14:paraId="152B8A91" w14:textId="77777777" w:rsidR="00991775" w:rsidRDefault="00991775">
            <w:pPr>
              <w:tabs>
                <w:tab w:val="left" w:pos="7088"/>
              </w:tabs>
              <w:ind w:left="58"/>
              <w:jc w:val="both"/>
              <w:rPr>
                <w:rFonts w:ascii="Times New Roman" w:hAnsi="Times New Roman" w:cs="Times New Roman"/>
                <w:bCs/>
                <w:sz w:val="24"/>
                <w:szCs w:val="24"/>
              </w:rPr>
            </w:pPr>
          </w:p>
          <w:p w14:paraId="426F9C2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Льготный заём доступен организациям, у которых нет задолженности по зарплатам перед работниками и просроченных налоговых платежей. Потенциальный заёмщик также не может проходить процедуру ликвидации или банкротства.</w:t>
            </w:r>
          </w:p>
          <w:p w14:paraId="4EC5E526"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
                <w:sz w:val="24"/>
                <w:szCs w:val="24"/>
              </w:rPr>
              <w:t>Льготный кредит предоставляется</w:t>
            </w:r>
            <w:r>
              <w:rPr>
                <w:rFonts w:ascii="Times New Roman" w:hAnsi="Times New Roman" w:cs="Times New Roman"/>
                <w:bCs/>
                <w:sz w:val="24"/>
                <w:szCs w:val="24"/>
              </w:rPr>
              <w:t xml:space="preserve"> </w:t>
            </w:r>
            <w:r>
              <w:rPr>
                <w:rFonts w:ascii="Times New Roman" w:hAnsi="Times New Roman" w:cs="Times New Roman"/>
                <w:b/>
                <w:sz w:val="24"/>
                <w:szCs w:val="24"/>
              </w:rPr>
              <w:t>в целях строительства, реконструкции</w:t>
            </w:r>
            <w:r>
              <w:rPr>
                <w:rFonts w:ascii="Times New Roman" w:hAnsi="Times New Roman" w:cs="Times New Roman"/>
                <w:bCs/>
                <w:sz w:val="24"/>
                <w:szCs w:val="24"/>
              </w:rPr>
              <w:t xml:space="preserve">, в том числе с элементами реставрации, объектов капитального строительства, включая объекты культурного наследия в целях </w:t>
            </w:r>
            <w:r>
              <w:rPr>
                <w:rFonts w:ascii="Times New Roman" w:hAnsi="Times New Roman" w:cs="Times New Roman"/>
                <w:bCs/>
                <w:sz w:val="24"/>
                <w:szCs w:val="24"/>
              </w:rPr>
              <w:lastRenderedPageBreak/>
              <w:t>их приспособления для современного использования (с учетом приобретения технических средств - материалов и оборудования, предусмотренных проектной документацией), включая выполнение инженерных изысканий для подготовки проектной документации, подготовку проектной документации, проведение экспертизы в отношении таких результатов инженерных изысканий и проектной документации, проверку на предмет достоверности определения сметной стоимости, в которых проектной документацией предусмотрено размещение:</w:t>
            </w:r>
          </w:p>
          <w:p w14:paraId="18F4B50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а) </w:t>
            </w:r>
            <w:r>
              <w:rPr>
                <w:rFonts w:ascii="Times New Roman" w:hAnsi="Times New Roman" w:cs="Times New Roman"/>
                <w:b/>
                <w:sz w:val="24"/>
                <w:szCs w:val="24"/>
              </w:rPr>
              <w:t>гостиниц</w:t>
            </w:r>
            <w:r>
              <w:rPr>
                <w:rFonts w:ascii="Times New Roman" w:hAnsi="Times New Roman" w:cs="Times New Roman"/>
                <w:bCs/>
                <w:sz w:val="24"/>
                <w:szCs w:val="24"/>
              </w:rPr>
              <w:t xml:space="preserve"> (категория не менее «три звезды») площадью не менее 5000 кв. м или с номерным фондом от 120 номеров;</w:t>
            </w:r>
          </w:p>
          <w:p w14:paraId="7ED0A4C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 xml:space="preserve">б) </w:t>
            </w:r>
            <w:r>
              <w:rPr>
                <w:rFonts w:ascii="Times New Roman" w:hAnsi="Times New Roman" w:cs="Times New Roman"/>
                <w:b/>
                <w:sz w:val="24"/>
                <w:szCs w:val="24"/>
              </w:rPr>
              <w:t>многофункциональных комплексов</w:t>
            </w:r>
            <w:r>
              <w:rPr>
                <w:rFonts w:ascii="Times New Roman" w:hAnsi="Times New Roman" w:cs="Times New Roman"/>
                <w:bCs/>
                <w:sz w:val="24"/>
                <w:szCs w:val="24"/>
              </w:rPr>
              <w:t>, предусматривающих номерной фонд санаторно-курортных организаций и (или) гостиниц категории не менее «три звезды», общая площадь которого составляет не менее 10 процентов общей площади многофункционального комплекса, а также развлекательные и (или) спортивно-оздоровительные комплексы, и (или) конгресс-центры, и (или) горнолыжные трассы, и (или) горнолыжные комплексы с системами искусственного оснежения.</w:t>
            </w:r>
          </w:p>
        </w:tc>
        <w:tc>
          <w:tcPr>
            <w:tcW w:w="1952" w:type="pct"/>
          </w:tcPr>
          <w:p w14:paraId="254F4A9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lastRenderedPageBreak/>
              <w:t>Субсидии предоставляются уполномоченным банкам в период действия кредитного договора (соглашения) в пределах лимитов бюджетных обязательств, доведенных в установленном порядке до Ростуризма как получателя средств федерального бюджета.</w:t>
            </w:r>
          </w:p>
          <w:p w14:paraId="6DECDE37" w14:textId="77777777" w:rsidR="00991775" w:rsidRDefault="00991775">
            <w:pPr>
              <w:tabs>
                <w:tab w:val="left" w:pos="7088"/>
              </w:tabs>
              <w:ind w:left="58"/>
              <w:jc w:val="both"/>
              <w:rPr>
                <w:rFonts w:ascii="Times New Roman" w:hAnsi="Times New Roman" w:cs="Times New Roman"/>
                <w:bCs/>
                <w:sz w:val="24"/>
                <w:szCs w:val="24"/>
              </w:rPr>
            </w:pPr>
          </w:p>
          <w:p w14:paraId="3315C4A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Минимальный и максимальный размеры льготного кредита, предоставляемого уполномоченными банками заемщикам, а также порядок и критерии включения заемщика, содержащегося в реестре потенциальных заемщиков, в реестр заемщиков и исключение заемщика из такого реестра утверждаются Ростуризмом по согласованию с подкомиссией по вопросам предоставления субсидий в составе Правительственной комиссии по развитию туризма в РФ.</w:t>
            </w:r>
          </w:p>
          <w:p w14:paraId="65258757" w14:textId="77777777" w:rsidR="00991775" w:rsidRDefault="00991775">
            <w:pPr>
              <w:tabs>
                <w:tab w:val="left" w:pos="7088"/>
              </w:tabs>
              <w:ind w:left="58"/>
              <w:jc w:val="both"/>
              <w:rPr>
                <w:rFonts w:ascii="Times New Roman" w:hAnsi="Times New Roman" w:cs="Times New Roman"/>
                <w:bCs/>
                <w:sz w:val="24"/>
                <w:szCs w:val="24"/>
              </w:rPr>
            </w:pPr>
          </w:p>
          <w:p w14:paraId="6BC6048C"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Для получения займа необходимо подать заявку в уполномоченный банк.</w:t>
            </w:r>
          </w:p>
          <w:p w14:paraId="26A956F0" w14:textId="77777777" w:rsidR="00991775" w:rsidRDefault="00991775">
            <w:pPr>
              <w:tabs>
                <w:tab w:val="left" w:pos="7088"/>
              </w:tabs>
              <w:ind w:left="58"/>
              <w:jc w:val="both"/>
              <w:rPr>
                <w:rFonts w:ascii="Times New Roman" w:hAnsi="Times New Roman" w:cs="Times New Roman"/>
                <w:bCs/>
                <w:sz w:val="24"/>
                <w:szCs w:val="24"/>
              </w:rPr>
            </w:pPr>
          </w:p>
          <w:p w14:paraId="4978F43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Отобранные кредитные организации:</w:t>
            </w:r>
          </w:p>
          <w:p w14:paraId="403D3F8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p w14:paraId="08BA6F84"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 Государственная корпорация развития «ВЭБ.РФ»</w:t>
            </w:r>
          </w:p>
          <w:p w14:paraId="7354D62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2. АО «АЛЬФА-БАНК»</w:t>
            </w:r>
          </w:p>
          <w:p w14:paraId="18A83651"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3. Банк ВТБ (ПАО)</w:t>
            </w:r>
          </w:p>
          <w:p w14:paraId="0838720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4. Банк ГПБ (АО)</w:t>
            </w:r>
          </w:p>
          <w:p w14:paraId="787C5880"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5. ПАО «МОСКОВСКИЙ КРЕДИТНЫЙ БАНК»</w:t>
            </w:r>
          </w:p>
          <w:p w14:paraId="555C2966"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6. ПАО Сбербанк</w:t>
            </w:r>
          </w:p>
          <w:p w14:paraId="4BAD147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7. ПАО «Совкомбанк»</w:t>
            </w:r>
          </w:p>
          <w:p w14:paraId="49F79823"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8. ПАО Банк «ФК Открытие»</w:t>
            </w:r>
          </w:p>
          <w:p w14:paraId="3A944E4F"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9. ПАО «Промсвязьбанк»</w:t>
            </w:r>
          </w:p>
          <w:p w14:paraId="668CED23"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10. АО «Райффайзенбанк»</w:t>
            </w:r>
          </w:p>
          <w:p w14:paraId="477239A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11. АО «Россельхозбанк»</w:t>
            </w:r>
          </w:p>
          <w:p w14:paraId="041A584B"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12. ПАО «АК БАРС» БАНК</w:t>
            </w:r>
          </w:p>
          <w:p w14:paraId="01B9F790"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13. АО «Банк ДОМ.РФ»</w:t>
            </w:r>
          </w:p>
          <w:p w14:paraId="565AF945"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14. АО «МСП Банк»</w:t>
            </w:r>
          </w:p>
          <w:p w14:paraId="7B19C17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15. ПАО «Банк «Санкт-Петербург»</w:t>
            </w:r>
          </w:p>
          <w:p w14:paraId="26206E5E"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16. АО «СМП Банк»</w:t>
            </w:r>
          </w:p>
          <w:p w14:paraId="4536C82A"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17. РНКБ Банк (ПАО)</w:t>
            </w:r>
          </w:p>
          <w:p w14:paraId="61A9E00D"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18. АО «АБ «РОССИЯ»</w:t>
            </w:r>
          </w:p>
          <w:p w14:paraId="4D054909"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19. АО БАНК «СНГБ»</w:t>
            </w:r>
          </w:p>
          <w:p w14:paraId="5ECFB0D7" w14:textId="77777777" w:rsidR="00991775" w:rsidRDefault="000E3545">
            <w:pPr>
              <w:tabs>
                <w:tab w:val="left" w:pos="7088"/>
              </w:tabs>
              <w:ind w:left="58"/>
              <w:jc w:val="both"/>
              <w:rPr>
                <w:rFonts w:ascii="Times New Roman" w:hAnsi="Times New Roman" w:cs="Times New Roman"/>
                <w:bCs/>
                <w:sz w:val="24"/>
                <w:szCs w:val="24"/>
              </w:rPr>
            </w:pPr>
            <w:r>
              <w:rPr>
                <w:rFonts w:ascii="Times New Roman" w:hAnsi="Times New Roman" w:cs="Times New Roman"/>
                <w:bCs/>
                <w:sz w:val="24"/>
                <w:szCs w:val="24"/>
              </w:rPr>
              <w:t>20. ПАО «ЧЕЛЯБИНВЕСТБАНК»</w:t>
            </w:r>
          </w:p>
        </w:tc>
      </w:tr>
    </w:tbl>
    <w:p w14:paraId="420EA777" w14:textId="77777777" w:rsidR="00991775" w:rsidRDefault="000E3545">
      <w:r>
        <w:lastRenderedPageBreak/>
        <w:br w:type="textWrapping" w:clear="all"/>
      </w:r>
    </w:p>
    <w:p w14:paraId="473B507B" w14:textId="77777777" w:rsidR="00991775" w:rsidRDefault="000E3545">
      <w:pPr>
        <w:jc w:val="center"/>
      </w:pPr>
      <w:r>
        <w:t>___________________________________________</w:t>
      </w:r>
    </w:p>
    <w:p w14:paraId="498B46C4" w14:textId="77777777" w:rsidR="00991775" w:rsidRDefault="00991775"/>
    <w:sectPr w:rsidR="00991775">
      <w:headerReference w:type="even" r:id="rId47"/>
      <w:headerReference w:type="default" r:id="rId48"/>
      <w:footerReference w:type="even" r:id="rId49"/>
      <w:footerReference w:type="default" r:id="rId50"/>
      <w:headerReference w:type="first" r:id="rId51"/>
      <w:footerReference w:type="first" r:id="rId52"/>
      <w:pgSz w:w="16838" w:h="11906" w:orient="landscape"/>
      <w:pgMar w:top="680"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7603B" w14:textId="77777777" w:rsidR="00991775" w:rsidRDefault="000E3545">
      <w:pPr>
        <w:spacing w:after="0" w:line="240" w:lineRule="auto"/>
      </w:pPr>
      <w:r>
        <w:separator/>
      </w:r>
    </w:p>
  </w:endnote>
  <w:endnote w:type="continuationSeparator" w:id="0">
    <w:p w14:paraId="1E2F9392" w14:textId="77777777" w:rsidR="00991775" w:rsidRDefault="000E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BAE5" w14:textId="77777777" w:rsidR="00991775" w:rsidRDefault="0099177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31E" w14:textId="77777777" w:rsidR="00991775" w:rsidRDefault="0099177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A224" w14:textId="77777777" w:rsidR="00991775" w:rsidRDefault="0099177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69D00" w14:textId="77777777" w:rsidR="00991775" w:rsidRDefault="000E3545">
      <w:pPr>
        <w:spacing w:after="0" w:line="240" w:lineRule="auto"/>
      </w:pPr>
      <w:r>
        <w:separator/>
      </w:r>
    </w:p>
  </w:footnote>
  <w:footnote w:type="continuationSeparator" w:id="0">
    <w:p w14:paraId="53DA6629" w14:textId="77777777" w:rsidR="00991775" w:rsidRDefault="000E3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8B87" w14:textId="77777777" w:rsidR="00991775" w:rsidRDefault="009917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127298"/>
      <w:docPartObj>
        <w:docPartGallery w:val="Page Numbers (Top of Page)"/>
        <w:docPartUnique/>
      </w:docPartObj>
    </w:sdtPr>
    <w:sdtEndPr/>
    <w:sdtContent>
      <w:p w14:paraId="09BBC2CE" w14:textId="77777777" w:rsidR="00991775" w:rsidRDefault="000E3545">
        <w:pPr>
          <w:pStyle w:val="a7"/>
          <w:jc w:val="center"/>
        </w:pPr>
        <w:r>
          <w:fldChar w:fldCharType="begin"/>
        </w:r>
        <w:r>
          <w:instrText>PAGE   \* MERGEFORMAT</w:instrText>
        </w:r>
        <w:r>
          <w:fldChar w:fldCharType="separate"/>
        </w:r>
        <w:r>
          <w:rPr>
            <w:noProof/>
          </w:rPr>
          <w:t>51</w:t>
        </w:r>
        <w:r>
          <w:rPr>
            <w:noProof/>
          </w:rPr>
          <w:fldChar w:fldCharType="end"/>
        </w:r>
      </w:p>
    </w:sdtContent>
  </w:sdt>
  <w:p w14:paraId="032D0B7E" w14:textId="77777777" w:rsidR="00991775" w:rsidRDefault="009917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678CF" w14:textId="77777777" w:rsidR="00991775" w:rsidRDefault="009917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E65"/>
    <w:multiLevelType w:val="hybridMultilevel"/>
    <w:tmpl w:val="E2FA37CA"/>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1" w15:restartNumberingAfterBreak="0">
    <w:nsid w:val="09692AD9"/>
    <w:multiLevelType w:val="hybridMultilevel"/>
    <w:tmpl w:val="AAA05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9655AD"/>
    <w:multiLevelType w:val="hybridMultilevel"/>
    <w:tmpl w:val="2F121D24"/>
    <w:lvl w:ilvl="0" w:tplc="911E9448">
      <w:start w:val="10"/>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B5CA2"/>
    <w:multiLevelType w:val="hybridMultilevel"/>
    <w:tmpl w:val="D7649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0C7927"/>
    <w:multiLevelType w:val="hybridMultilevel"/>
    <w:tmpl w:val="4BDCB1F2"/>
    <w:lvl w:ilvl="0" w:tplc="27CC497A">
      <w:start w:val="6"/>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9627F"/>
    <w:multiLevelType w:val="hybridMultilevel"/>
    <w:tmpl w:val="D4DA4E64"/>
    <w:lvl w:ilvl="0" w:tplc="0AC6A8EC">
      <w:start w:val="4"/>
      <w:numFmt w:val="decimal"/>
      <w:lvlText w:val="%1."/>
      <w:lvlJc w:val="left"/>
      <w:pPr>
        <w:ind w:left="41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0F2A0A"/>
    <w:multiLevelType w:val="hybridMultilevel"/>
    <w:tmpl w:val="D6565438"/>
    <w:lvl w:ilvl="0" w:tplc="0419000F">
      <w:start w:val="1"/>
      <w:numFmt w:val="decimal"/>
      <w:lvlText w:val="%1."/>
      <w:lvlJc w:val="left"/>
      <w:pPr>
        <w:ind w:left="778" w:hanging="360"/>
      </w:pPr>
    </w:lvl>
    <w:lvl w:ilvl="1" w:tplc="04190019" w:tentative="1">
      <w:start w:val="1"/>
      <w:numFmt w:val="lowerLetter"/>
      <w:lvlText w:val="%2."/>
      <w:lvlJc w:val="left"/>
      <w:pPr>
        <w:ind w:left="1498" w:hanging="360"/>
      </w:pPr>
    </w:lvl>
    <w:lvl w:ilvl="2" w:tplc="0419001B" w:tentative="1">
      <w:start w:val="1"/>
      <w:numFmt w:val="lowerRoman"/>
      <w:lvlText w:val="%3."/>
      <w:lvlJc w:val="right"/>
      <w:pPr>
        <w:ind w:left="2218" w:hanging="180"/>
      </w:pPr>
    </w:lvl>
    <w:lvl w:ilvl="3" w:tplc="0419000F" w:tentative="1">
      <w:start w:val="1"/>
      <w:numFmt w:val="decimal"/>
      <w:lvlText w:val="%4."/>
      <w:lvlJc w:val="left"/>
      <w:pPr>
        <w:ind w:left="2938" w:hanging="360"/>
      </w:pPr>
    </w:lvl>
    <w:lvl w:ilvl="4" w:tplc="04190019" w:tentative="1">
      <w:start w:val="1"/>
      <w:numFmt w:val="lowerLetter"/>
      <w:lvlText w:val="%5."/>
      <w:lvlJc w:val="left"/>
      <w:pPr>
        <w:ind w:left="3658" w:hanging="360"/>
      </w:pPr>
    </w:lvl>
    <w:lvl w:ilvl="5" w:tplc="0419001B" w:tentative="1">
      <w:start w:val="1"/>
      <w:numFmt w:val="lowerRoman"/>
      <w:lvlText w:val="%6."/>
      <w:lvlJc w:val="right"/>
      <w:pPr>
        <w:ind w:left="4378" w:hanging="180"/>
      </w:pPr>
    </w:lvl>
    <w:lvl w:ilvl="6" w:tplc="0419000F" w:tentative="1">
      <w:start w:val="1"/>
      <w:numFmt w:val="decimal"/>
      <w:lvlText w:val="%7."/>
      <w:lvlJc w:val="left"/>
      <w:pPr>
        <w:ind w:left="5098" w:hanging="360"/>
      </w:pPr>
    </w:lvl>
    <w:lvl w:ilvl="7" w:tplc="04190019" w:tentative="1">
      <w:start w:val="1"/>
      <w:numFmt w:val="lowerLetter"/>
      <w:lvlText w:val="%8."/>
      <w:lvlJc w:val="left"/>
      <w:pPr>
        <w:ind w:left="5818" w:hanging="360"/>
      </w:pPr>
    </w:lvl>
    <w:lvl w:ilvl="8" w:tplc="0419001B" w:tentative="1">
      <w:start w:val="1"/>
      <w:numFmt w:val="lowerRoman"/>
      <w:lvlText w:val="%9."/>
      <w:lvlJc w:val="right"/>
      <w:pPr>
        <w:ind w:left="6538" w:hanging="180"/>
      </w:pPr>
    </w:lvl>
  </w:abstractNum>
  <w:abstractNum w:abstractNumId="7" w15:restartNumberingAfterBreak="0">
    <w:nsid w:val="2CBD1617"/>
    <w:multiLevelType w:val="hybridMultilevel"/>
    <w:tmpl w:val="4F9A4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0DE6348"/>
    <w:multiLevelType w:val="hybridMultilevel"/>
    <w:tmpl w:val="455093DE"/>
    <w:lvl w:ilvl="0" w:tplc="FFFFFFFF">
      <w:start w:val="1"/>
      <w:numFmt w:val="decimal"/>
      <w:lvlText w:val="%1."/>
      <w:lvlJc w:val="left"/>
      <w:pPr>
        <w:ind w:left="785" w:hanging="360"/>
      </w:pPr>
      <w:rPr>
        <w:b w:val="0"/>
        <w:color w:val="auto"/>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15:restartNumberingAfterBreak="0">
    <w:nsid w:val="35D72903"/>
    <w:multiLevelType w:val="hybridMultilevel"/>
    <w:tmpl w:val="23B42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34293"/>
    <w:multiLevelType w:val="hybridMultilevel"/>
    <w:tmpl w:val="A1DC0824"/>
    <w:lvl w:ilvl="0" w:tplc="28C455C8">
      <w:start w:val="3"/>
      <w:numFmt w:val="decimal"/>
      <w:lvlText w:val="%1."/>
      <w:lvlJc w:val="left"/>
      <w:pPr>
        <w:ind w:left="417"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C741DF"/>
    <w:multiLevelType w:val="hybridMultilevel"/>
    <w:tmpl w:val="AE14EAD0"/>
    <w:lvl w:ilvl="0" w:tplc="9EEC387E">
      <w:start w:val="37"/>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DA6AB0"/>
    <w:multiLevelType w:val="hybridMultilevel"/>
    <w:tmpl w:val="455093DE"/>
    <w:lvl w:ilvl="0" w:tplc="2B722BC8">
      <w:start w:val="1"/>
      <w:numFmt w:val="decimal"/>
      <w:lvlText w:val="%1."/>
      <w:lvlJc w:val="left"/>
      <w:pPr>
        <w:ind w:left="785" w:hanging="360"/>
      </w:pPr>
      <w:rPr>
        <w:b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6B6C5BE6"/>
    <w:multiLevelType w:val="multilevel"/>
    <w:tmpl w:val="A4F0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633E8E"/>
    <w:multiLevelType w:val="hybridMultilevel"/>
    <w:tmpl w:val="B7C0F3AA"/>
    <w:lvl w:ilvl="0" w:tplc="EAAEA5E8">
      <w:start w:val="5"/>
      <w:numFmt w:val="decimal"/>
      <w:lvlText w:val="%1."/>
      <w:lvlJc w:val="left"/>
      <w:pPr>
        <w:ind w:left="720" w:hanging="663"/>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3"/>
  </w:num>
  <w:num w:numId="4">
    <w:abstractNumId w:val="4"/>
  </w:num>
  <w:num w:numId="5">
    <w:abstractNumId w:val="1"/>
  </w:num>
  <w:num w:numId="6">
    <w:abstractNumId w:val="8"/>
  </w:num>
  <w:num w:numId="7">
    <w:abstractNumId w:val="5"/>
  </w:num>
  <w:num w:numId="8">
    <w:abstractNumId w:val="2"/>
  </w:num>
  <w:num w:numId="9">
    <w:abstractNumId w:val="6"/>
  </w:num>
  <w:num w:numId="10">
    <w:abstractNumId w:val="10"/>
  </w:num>
  <w:num w:numId="11">
    <w:abstractNumId w:val="11"/>
  </w:num>
  <w:num w:numId="12">
    <w:abstractNumId w:val="3"/>
  </w:num>
  <w:num w:numId="13">
    <w:abstractNumId w:val="0"/>
  </w:num>
  <w:num w:numId="14">
    <w:abstractNumId w:val="9"/>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75"/>
    <w:rsid w:val="000E3545"/>
    <w:rsid w:val="003700A7"/>
    <w:rsid w:val="00991775"/>
    <w:rsid w:val="00CB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21EA7"/>
  <w15:docId w15:val="{33E44DE8-3E1F-4B50-A1FF-1C8F392F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Pr>
      <w:color w:val="0000FF" w:themeColor="hyperlink"/>
      <w:u w:val="single"/>
    </w:rPr>
  </w:style>
  <w:style w:type="paragraph" w:styleId="a5">
    <w:name w:val="List Paragraph"/>
    <w:basedOn w:val="a"/>
    <w:link w:val="a6"/>
    <w:uiPriority w:val="34"/>
    <w:qFormat/>
    <w:pPr>
      <w:ind w:left="720"/>
      <w:contextualSpacing/>
    </w:pPr>
  </w:style>
  <w:style w:type="paragraph" w:styleId="a7">
    <w:name w:val="header"/>
    <w:basedOn w:val="a"/>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 w:type="paragraph" w:styleId="ab">
    <w:name w:val="Balloon Text"/>
    <w:basedOn w:val="a"/>
    <w:link w:val="ac"/>
    <w:uiPriority w:val="99"/>
    <w:semiHidden/>
    <w:unhideWhenUs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 w:type="character" w:customStyle="1" w:styleId="11">
    <w:name w:val="Неразрешенное упоминание1"/>
    <w:basedOn w:val="a0"/>
    <w:uiPriority w:val="99"/>
    <w:semiHidden/>
    <w:unhideWhenUsed/>
    <w:rPr>
      <w:color w:val="605E5C"/>
      <w:shd w:val="clear" w:color="auto" w:fill="E1DFDD"/>
    </w:rPr>
  </w:style>
  <w:style w:type="character" w:customStyle="1" w:styleId="21">
    <w:name w:val="Основной текст (2)_"/>
    <w:basedOn w:val="a0"/>
    <w:link w:val="22"/>
    <w:uiPriority w:val="99"/>
    <w:rPr>
      <w:rFonts w:ascii="Times New Roman" w:hAnsi="Times New Roman" w:cs="Times New Roman"/>
      <w:sz w:val="28"/>
      <w:szCs w:val="28"/>
      <w:shd w:val="clear" w:color="auto" w:fill="FFFFFF"/>
    </w:rPr>
  </w:style>
  <w:style w:type="character" w:customStyle="1" w:styleId="211pt">
    <w:name w:val="Основной текст (2) + 11 pt"/>
    <w:basedOn w:val="21"/>
    <w:uiPriority w:val="99"/>
    <w:rPr>
      <w:rFonts w:ascii="Times New Roman" w:hAnsi="Times New Roman" w:cs="Times New Roman"/>
      <w:sz w:val="22"/>
      <w:szCs w:val="22"/>
      <w:shd w:val="clear" w:color="auto" w:fill="FFFFFF"/>
    </w:rPr>
  </w:style>
  <w:style w:type="paragraph" w:customStyle="1" w:styleId="22">
    <w:name w:val="Основной текст (2)"/>
    <w:basedOn w:val="a"/>
    <w:link w:val="21"/>
    <w:uiPriority w:val="99"/>
    <w:pPr>
      <w:widowControl w:val="0"/>
      <w:shd w:val="clear" w:color="auto" w:fill="FFFFFF"/>
      <w:spacing w:after="240" w:line="330" w:lineRule="exact"/>
      <w:jc w:val="center"/>
    </w:pPr>
    <w:rPr>
      <w:rFonts w:ascii="Times New Roman" w:hAnsi="Times New Roman" w:cs="Times New Roman"/>
      <w:sz w:val="28"/>
      <w:szCs w:val="28"/>
    </w:rPr>
  </w:style>
  <w:style w:type="paragraph" w:customStyle="1" w:styleId="210">
    <w:name w:val="Основной текст (2)1"/>
    <w:basedOn w:val="a"/>
    <w:uiPriority w:val="99"/>
    <w:pPr>
      <w:widowControl w:val="0"/>
      <w:shd w:val="clear" w:color="auto" w:fill="FFFFFF"/>
      <w:spacing w:after="0" w:line="284" w:lineRule="exact"/>
      <w:jc w:val="both"/>
    </w:pPr>
    <w:rPr>
      <w:rFonts w:ascii="Times New Roman" w:eastAsia="Times New Roman" w:hAnsi="Times New Roman" w:cs="Times New Roman"/>
      <w:sz w:val="26"/>
      <w:szCs w:val="26"/>
      <w:lang w:eastAsia="ru-RU"/>
    </w:rPr>
  </w:style>
  <w:style w:type="character" w:customStyle="1" w:styleId="2100">
    <w:name w:val="Основной текст (2) + 10"/>
    <w:aliases w:val="5 pt,Не полужирный"/>
    <w:basedOn w:val="21"/>
    <w:uiPriority w:val="99"/>
    <w:rPr>
      <w:rFonts w:ascii="Times New Roman" w:hAnsi="Times New Roman" w:cs="Times New Roman"/>
      <w:sz w:val="21"/>
      <w:szCs w:val="21"/>
      <w:u w:val="none"/>
      <w:shd w:val="clear" w:color="auto" w:fill="FFFFFF"/>
    </w:rPr>
  </w:style>
  <w:style w:type="character" w:customStyle="1" w:styleId="212pt">
    <w:name w:val="Основной текст (2) + 12 pt"/>
    <w:basedOn w:val="21"/>
    <w:uiPriority w:val="99"/>
    <w:rPr>
      <w:rFonts w:ascii="Times New Roman" w:hAnsi="Times New Roman" w:cs="Times New Roman"/>
      <w:sz w:val="24"/>
      <w:szCs w:val="24"/>
      <w:u w:val="none"/>
      <w:shd w:val="clear" w:color="auto" w:fill="FFFFFF"/>
    </w:rPr>
  </w:style>
  <w:style w:type="character" w:customStyle="1" w:styleId="212pt5">
    <w:name w:val="Основной текст (2) + 12 pt5"/>
    <w:basedOn w:val="21"/>
    <w:uiPriority w:val="99"/>
    <w:rPr>
      <w:rFonts w:ascii="Times New Roman" w:hAnsi="Times New Roman" w:cs="Times New Roman"/>
      <w:sz w:val="24"/>
      <w:szCs w:val="24"/>
      <w:u w:val="none"/>
      <w:shd w:val="clear" w:color="auto" w:fill="FFFFFF"/>
    </w:rPr>
  </w:style>
  <w:style w:type="character" w:styleId="ad">
    <w:name w:val="FollowedHyperlink"/>
    <w:basedOn w:val="a0"/>
    <w:uiPriority w:val="99"/>
    <w:semiHidden/>
    <w:unhideWhenUsed/>
    <w:rPr>
      <w:color w:val="800080" w:themeColor="followedHyperlink"/>
      <w:u w:val="single"/>
    </w:rPr>
  </w:style>
  <w:style w:type="character" w:customStyle="1" w:styleId="apple-converted-space">
    <w:name w:val="apple-converted-space"/>
  </w:style>
  <w:style w:type="character" w:customStyle="1" w:styleId="a6">
    <w:name w:val="Абзац списка Знак"/>
    <w:link w:val="a5"/>
    <w:uiPriority w:val="34"/>
    <w:locked/>
  </w:style>
  <w:style w:type="character" w:styleId="ae">
    <w:name w:val="footnote reference"/>
    <w:uiPriority w:val="99"/>
    <w:semiHidden/>
    <w:unhideWhenUsed/>
    <w:rPr>
      <w:vertAlign w:val="superscript"/>
    </w:rPr>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styleId="af">
    <w:name w:val="Strong"/>
    <w:basedOn w:val="a0"/>
    <w:uiPriority w:val="22"/>
    <w:qFormat/>
    <w:rPr>
      <w:b/>
      <w:bCs/>
    </w:rPr>
  </w:style>
  <w:style w:type="character" w:customStyle="1" w:styleId="40">
    <w:name w:val="Заголовок 4 Знак"/>
    <w:basedOn w:val="a0"/>
    <w:link w:val="4"/>
    <w:uiPriority w:val="9"/>
    <w:rPr>
      <w:rFonts w:asciiTheme="majorHAnsi" w:eastAsiaTheme="majorEastAsia" w:hAnsiTheme="majorHAnsi" w:cstheme="majorBidi"/>
      <w:i/>
      <w:iCs/>
      <w:color w:val="365F91" w:themeColor="accent1" w:themeShade="BF"/>
    </w:rPr>
  </w:style>
  <w:style w:type="paragraph" w:customStyle="1" w:styleId="ConsPlusNormal">
    <w:name w:val="ConsPlusNormal"/>
    <w:pPr>
      <w:widowControl w:val="0"/>
      <w:autoSpaceDE w:val="0"/>
      <w:autoSpaceDN w:val="0"/>
      <w:spacing w:after="0" w:line="240" w:lineRule="auto"/>
    </w:pPr>
    <w:rPr>
      <w:rFonts w:ascii="Calibri" w:eastAsia="Times New Roman" w:hAnsi="Calibri" w:cs="Calibri"/>
      <w:szCs w:val="20"/>
      <w:lang w:eastAsia="ru-RU"/>
    </w:rPr>
  </w:style>
  <w:style w:type="character" w:styleId="af0">
    <w:name w:val="annotation reference"/>
    <w:basedOn w:val="a0"/>
    <w:uiPriority w:val="99"/>
    <w:semiHidden/>
    <w:unhideWhenUsed/>
    <w:rPr>
      <w:sz w:val="16"/>
      <w:szCs w:val="16"/>
    </w:r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Текст примечания Знак"/>
    <w:basedOn w:val="a0"/>
    <w:link w:val="af1"/>
    <w:uiPriority w:val="99"/>
    <w:semiHidden/>
    <w:rPr>
      <w:sz w:val="20"/>
      <w:szCs w:val="20"/>
    </w:rPr>
  </w:style>
  <w:style w:type="paragraph" w:styleId="af3">
    <w:name w:val="annotation subject"/>
    <w:basedOn w:val="af1"/>
    <w:next w:val="af1"/>
    <w:link w:val="af4"/>
    <w:uiPriority w:val="99"/>
    <w:semiHidden/>
    <w:unhideWhenUsed/>
    <w:rPr>
      <w:b/>
      <w:bCs/>
    </w:rPr>
  </w:style>
  <w:style w:type="character" w:customStyle="1" w:styleId="af4">
    <w:name w:val="Тема примечания Знак"/>
    <w:basedOn w:val="af2"/>
    <w:link w:val="af3"/>
    <w:uiPriority w:val="99"/>
    <w:semiHidden/>
    <w:rPr>
      <w:b/>
      <w:bCs/>
      <w:sz w:val="20"/>
      <w:szCs w:val="20"/>
    </w:rPr>
  </w:style>
  <w:style w:type="paragraph" w:styleId="af5">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Pr>
      <w:i/>
      <w:iCs/>
    </w:rPr>
  </w:style>
  <w:style w:type="character" w:customStyle="1" w:styleId="12">
    <w:name w:val="Неразрешенное упоминание1"/>
    <w:basedOn w:val="a0"/>
    <w:uiPriority w:val="99"/>
    <w:semiHidden/>
    <w:unhideWhenUsed/>
    <w:rPr>
      <w:color w:val="605E5C"/>
      <w:shd w:val="clear" w:color="auto" w:fill="E1DFDD"/>
    </w:rPr>
  </w:style>
  <w:style w:type="character" w:customStyle="1" w:styleId="20">
    <w:name w:val="Заголовок 2 Знак"/>
    <w:basedOn w:val="a0"/>
    <w:link w:val="2"/>
    <w:uiPriority w:val="9"/>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44">
      <w:bodyDiv w:val="1"/>
      <w:marLeft w:val="0"/>
      <w:marRight w:val="0"/>
      <w:marTop w:val="0"/>
      <w:marBottom w:val="0"/>
      <w:divBdr>
        <w:top w:val="none" w:sz="0" w:space="0" w:color="auto"/>
        <w:left w:val="none" w:sz="0" w:space="0" w:color="auto"/>
        <w:bottom w:val="none" w:sz="0" w:space="0" w:color="auto"/>
        <w:right w:val="none" w:sz="0" w:space="0" w:color="auto"/>
      </w:divBdr>
    </w:div>
    <w:div w:id="7022680">
      <w:bodyDiv w:val="1"/>
      <w:marLeft w:val="0"/>
      <w:marRight w:val="0"/>
      <w:marTop w:val="0"/>
      <w:marBottom w:val="0"/>
      <w:divBdr>
        <w:top w:val="none" w:sz="0" w:space="0" w:color="auto"/>
        <w:left w:val="none" w:sz="0" w:space="0" w:color="auto"/>
        <w:bottom w:val="none" w:sz="0" w:space="0" w:color="auto"/>
        <w:right w:val="none" w:sz="0" w:space="0" w:color="auto"/>
      </w:divBdr>
    </w:div>
    <w:div w:id="102923480">
      <w:bodyDiv w:val="1"/>
      <w:marLeft w:val="0"/>
      <w:marRight w:val="0"/>
      <w:marTop w:val="0"/>
      <w:marBottom w:val="0"/>
      <w:divBdr>
        <w:top w:val="none" w:sz="0" w:space="0" w:color="auto"/>
        <w:left w:val="none" w:sz="0" w:space="0" w:color="auto"/>
        <w:bottom w:val="none" w:sz="0" w:space="0" w:color="auto"/>
        <w:right w:val="none" w:sz="0" w:space="0" w:color="auto"/>
      </w:divBdr>
      <w:divsChild>
        <w:div w:id="813570525">
          <w:marLeft w:val="418"/>
          <w:marRight w:val="0"/>
          <w:marTop w:val="0"/>
          <w:marBottom w:val="0"/>
          <w:divBdr>
            <w:top w:val="none" w:sz="0" w:space="0" w:color="auto"/>
            <w:left w:val="none" w:sz="0" w:space="0" w:color="auto"/>
            <w:bottom w:val="none" w:sz="0" w:space="0" w:color="auto"/>
            <w:right w:val="none" w:sz="0" w:space="0" w:color="auto"/>
          </w:divBdr>
        </w:div>
        <w:div w:id="1049721516">
          <w:marLeft w:val="418"/>
          <w:marRight w:val="0"/>
          <w:marTop w:val="0"/>
          <w:marBottom w:val="0"/>
          <w:divBdr>
            <w:top w:val="none" w:sz="0" w:space="0" w:color="auto"/>
            <w:left w:val="none" w:sz="0" w:space="0" w:color="auto"/>
            <w:bottom w:val="none" w:sz="0" w:space="0" w:color="auto"/>
            <w:right w:val="none" w:sz="0" w:space="0" w:color="auto"/>
          </w:divBdr>
        </w:div>
        <w:div w:id="1160736162">
          <w:marLeft w:val="418"/>
          <w:marRight w:val="0"/>
          <w:marTop w:val="0"/>
          <w:marBottom w:val="0"/>
          <w:divBdr>
            <w:top w:val="none" w:sz="0" w:space="0" w:color="auto"/>
            <w:left w:val="none" w:sz="0" w:space="0" w:color="auto"/>
            <w:bottom w:val="none" w:sz="0" w:space="0" w:color="auto"/>
            <w:right w:val="none" w:sz="0" w:space="0" w:color="auto"/>
          </w:divBdr>
        </w:div>
        <w:div w:id="700982094">
          <w:marLeft w:val="418"/>
          <w:marRight w:val="0"/>
          <w:marTop w:val="0"/>
          <w:marBottom w:val="0"/>
          <w:divBdr>
            <w:top w:val="none" w:sz="0" w:space="0" w:color="auto"/>
            <w:left w:val="none" w:sz="0" w:space="0" w:color="auto"/>
            <w:bottom w:val="none" w:sz="0" w:space="0" w:color="auto"/>
            <w:right w:val="none" w:sz="0" w:space="0" w:color="auto"/>
          </w:divBdr>
        </w:div>
      </w:divsChild>
    </w:div>
    <w:div w:id="112016749">
      <w:bodyDiv w:val="1"/>
      <w:marLeft w:val="0"/>
      <w:marRight w:val="0"/>
      <w:marTop w:val="0"/>
      <w:marBottom w:val="0"/>
      <w:divBdr>
        <w:top w:val="none" w:sz="0" w:space="0" w:color="auto"/>
        <w:left w:val="none" w:sz="0" w:space="0" w:color="auto"/>
        <w:bottom w:val="none" w:sz="0" w:space="0" w:color="auto"/>
        <w:right w:val="none" w:sz="0" w:space="0" w:color="auto"/>
      </w:divBdr>
      <w:divsChild>
        <w:div w:id="823859020">
          <w:marLeft w:val="60"/>
          <w:marRight w:val="60"/>
          <w:marTop w:val="100"/>
          <w:marBottom w:val="100"/>
          <w:divBdr>
            <w:top w:val="none" w:sz="0" w:space="0" w:color="auto"/>
            <w:left w:val="none" w:sz="0" w:space="0" w:color="auto"/>
            <w:bottom w:val="none" w:sz="0" w:space="0" w:color="auto"/>
            <w:right w:val="none" w:sz="0" w:space="0" w:color="auto"/>
          </w:divBdr>
          <w:divsChild>
            <w:div w:id="10925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339">
      <w:bodyDiv w:val="1"/>
      <w:marLeft w:val="0"/>
      <w:marRight w:val="0"/>
      <w:marTop w:val="0"/>
      <w:marBottom w:val="0"/>
      <w:divBdr>
        <w:top w:val="none" w:sz="0" w:space="0" w:color="auto"/>
        <w:left w:val="none" w:sz="0" w:space="0" w:color="auto"/>
        <w:bottom w:val="none" w:sz="0" w:space="0" w:color="auto"/>
        <w:right w:val="none" w:sz="0" w:space="0" w:color="auto"/>
      </w:divBdr>
    </w:div>
    <w:div w:id="129589828">
      <w:bodyDiv w:val="1"/>
      <w:marLeft w:val="0"/>
      <w:marRight w:val="0"/>
      <w:marTop w:val="0"/>
      <w:marBottom w:val="0"/>
      <w:divBdr>
        <w:top w:val="none" w:sz="0" w:space="0" w:color="auto"/>
        <w:left w:val="none" w:sz="0" w:space="0" w:color="auto"/>
        <w:bottom w:val="none" w:sz="0" w:space="0" w:color="auto"/>
        <w:right w:val="none" w:sz="0" w:space="0" w:color="auto"/>
      </w:divBdr>
    </w:div>
    <w:div w:id="181165759">
      <w:bodyDiv w:val="1"/>
      <w:marLeft w:val="0"/>
      <w:marRight w:val="0"/>
      <w:marTop w:val="0"/>
      <w:marBottom w:val="0"/>
      <w:divBdr>
        <w:top w:val="none" w:sz="0" w:space="0" w:color="auto"/>
        <w:left w:val="none" w:sz="0" w:space="0" w:color="auto"/>
        <w:bottom w:val="none" w:sz="0" w:space="0" w:color="auto"/>
        <w:right w:val="none" w:sz="0" w:space="0" w:color="auto"/>
      </w:divBdr>
    </w:div>
    <w:div w:id="212734432">
      <w:bodyDiv w:val="1"/>
      <w:marLeft w:val="0"/>
      <w:marRight w:val="0"/>
      <w:marTop w:val="0"/>
      <w:marBottom w:val="0"/>
      <w:divBdr>
        <w:top w:val="none" w:sz="0" w:space="0" w:color="auto"/>
        <w:left w:val="none" w:sz="0" w:space="0" w:color="auto"/>
        <w:bottom w:val="none" w:sz="0" w:space="0" w:color="auto"/>
        <w:right w:val="none" w:sz="0" w:space="0" w:color="auto"/>
      </w:divBdr>
    </w:div>
    <w:div w:id="236015271">
      <w:bodyDiv w:val="1"/>
      <w:marLeft w:val="0"/>
      <w:marRight w:val="0"/>
      <w:marTop w:val="0"/>
      <w:marBottom w:val="0"/>
      <w:divBdr>
        <w:top w:val="none" w:sz="0" w:space="0" w:color="auto"/>
        <w:left w:val="none" w:sz="0" w:space="0" w:color="auto"/>
        <w:bottom w:val="none" w:sz="0" w:space="0" w:color="auto"/>
        <w:right w:val="none" w:sz="0" w:space="0" w:color="auto"/>
      </w:divBdr>
    </w:div>
    <w:div w:id="240068438">
      <w:bodyDiv w:val="1"/>
      <w:marLeft w:val="0"/>
      <w:marRight w:val="0"/>
      <w:marTop w:val="0"/>
      <w:marBottom w:val="0"/>
      <w:divBdr>
        <w:top w:val="none" w:sz="0" w:space="0" w:color="auto"/>
        <w:left w:val="none" w:sz="0" w:space="0" w:color="auto"/>
        <w:bottom w:val="none" w:sz="0" w:space="0" w:color="auto"/>
        <w:right w:val="none" w:sz="0" w:space="0" w:color="auto"/>
      </w:divBdr>
    </w:div>
    <w:div w:id="242031464">
      <w:bodyDiv w:val="1"/>
      <w:marLeft w:val="0"/>
      <w:marRight w:val="0"/>
      <w:marTop w:val="0"/>
      <w:marBottom w:val="0"/>
      <w:divBdr>
        <w:top w:val="none" w:sz="0" w:space="0" w:color="auto"/>
        <w:left w:val="none" w:sz="0" w:space="0" w:color="auto"/>
        <w:bottom w:val="none" w:sz="0" w:space="0" w:color="auto"/>
        <w:right w:val="none" w:sz="0" w:space="0" w:color="auto"/>
      </w:divBdr>
      <w:divsChild>
        <w:div w:id="230699108">
          <w:marLeft w:val="274"/>
          <w:marRight w:val="0"/>
          <w:marTop w:val="0"/>
          <w:marBottom w:val="60"/>
          <w:divBdr>
            <w:top w:val="none" w:sz="0" w:space="0" w:color="auto"/>
            <w:left w:val="none" w:sz="0" w:space="0" w:color="auto"/>
            <w:bottom w:val="none" w:sz="0" w:space="0" w:color="auto"/>
            <w:right w:val="none" w:sz="0" w:space="0" w:color="auto"/>
          </w:divBdr>
        </w:div>
        <w:div w:id="239600387">
          <w:marLeft w:val="274"/>
          <w:marRight w:val="0"/>
          <w:marTop w:val="0"/>
          <w:marBottom w:val="60"/>
          <w:divBdr>
            <w:top w:val="none" w:sz="0" w:space="0" w:color="auto"/>
            <w:left w:val="none" w:sz="0" w:space="0" w:color="auto"/>
            <w:bottom w:val="none" w:sz="0" w:space="0" w:color="auto"/>
            <w:right w:val="none" w:sz="0" w:space="0" w:color="auto"/>
          </w:divBdr>
        </w:div>
        <w:div w:id="1266113506">
          <w:marLeft w:val="274"/>
          <w:marRight w:val="0"/>
          <w:marTop w:val="0"/>
          <w:marBottom w:val="60"/>
          <w:divBdr>
            <w:top w:val="none" w:sz="0" w:space="0" w:color="auto"/>
            <w:left w:val="none" w:sz="0" w:space="0" w:color="auto"/>
            <w:bottom w:val="none" w:sz="0" w:space="0" w:color="auto"/>
            <w:right w:val="none" w:sz="0" w:space="0" w:color="auto"/>
          </w:divBdr>
        </w:div>
      </w:divsChild>
    </w:div>
    <w:div w:id="250621221">
      <w:bodyDiv w:val="1"/>
      <w:marLeft w:val="0"/>
      <w:marRight w:val="0"/>
      <w:marTop w:val="0"/>
      <w:marBottom w:val="0"/>
      <w:divBdr>
        <w:top w:val="none" w:sz="0" w:space="0" w:color="auto"/>
        <w:left w:val="none" w:sz="0" w:space="0" w:color="auto"/>
        <w:bottom w:val="none" w:sz="0" w:space="0" w:color="auto"/>
        <w:right w:val="none" w:sz="0" w:space="0" w:color="auto"/>
      </w:divBdr>
    </w:div>
    <w:div w:id="258637450">
      <w:bodyDiv w:val="1"/>
      <w:marLeft w:val="0"/>
      <w:marRight w:val="0"/>
      <w:marTop w:val="0"/>
      <w:marBottom w:val="0"/>
      <w:divBdr>
        <w:top w:val="none" w:sz="0" w:space="0" w:color="auto"/>
        <w:left w:val="none" w:sz="0" w:space="0" w:color="auto"/>
        <w:bottom w:val="none" w:sz="0" w:space="0" w:color="auto"/>
        <w:right w:val="none" w:sz="0" w:space="0" w:color="auto"/>
      </w:divBdr>
    </w:div>
    <w:div w:id="293368897">
      <w:bodyDiv w:val="1"/>
      <w:marLeft w:val="0"/>
      <w:marRight w:val="0"/>
      <w:marTop w:val="0"/>
      <w:marBottom w:val="0"/>
      <w:divBdr>
        <w:top w:val="none" w:sz="0" w:space="0" w:color="auto"/>
        <w:left w:val="none" w:sz="0" w:space="0" w:color="auto"/>
        <w:bottom w:val="none" w:sz="0" w:space="0" w:color="auto"/>
        <w:right w:val="none" w:sz="0" w:space="0" w:color="auto"/>
      </w:divBdr>
      <w:divsChild>
        <w:div w:id="344983379">
          <w:marLeft w:val="274"/>
          <w:marRight w:val="0"/>
          <w:marTop w:val="0"/>
          <w:marBottom w:val="60"/>
          <w:divBdr>
            <w:top w:val="none" w:sz="0" w:space="0" w:color="auto"/>
            <w:left w:val="none" w:sz="0" w:space="0" w:color="auto"/>
            <w:bottom w:val="none" w:sz="0" w:space="0" w:color="auto"/>
            <w:right w:val="none" w:sz="0" w:space="0" w:color="auto"/>
          </w:divBdr>
        </w:div>
        <w:div w:id="1726568273">
          <w:marLeft w:val="274"/>
          <w:marRight w:val="0"/>
          <w:marTop w:val="0"/>
          <w:marBottom w:val="60"/>
          <w:divBdr>
            <w:top w:val="none" w:sz="0" w:space="0" w:color="auto"/>
            <w:left w:val="none" w:sz="0" w:space="0" w:color="auto"/>
            <w:bottom w:val="none" w:sz="0" w:space="0" w:color="auto"/>
            <w:right w:val="none" w:sz="0" w:space="0" w:color="auto"/>
          </w:divBdr>
        </w:div>
        <w:div w:id="372272863">
          <w:marLeft w:val="274"/>
          <w:marRight w:val="0"/>
          <w:marTop w:val="0"/>
          <w:marBottom w:val="60"/>
          <w:divBdr>
            <w:top w:val="none" w:sz="0" w:space="0" w:color="auto"/>
            <w:left w:val="none" w:sz="0" w:space="0" w:color="auto"/>
            <w:bottom w:val="none" w:sz="0" w:space="0" w:color="auto"/>
            <w:right w:val="none" w:sz="0" w:space="0" w:color="auto"/>
          </w:divBdr>
        </w:div>
      </w:divsChild>
    </w:div>
    <w:div w:id="317660244">
      <w:bodyDiv w:val="1"/>
      <w:marLeft w:val="0"/>
      <w:marRight w:val="0"/>
      <w:marTop w:val="0"/>
      <w:marBottom w:val="0"/>
      <w:divBdr>
        <w:top w:val="none" w:sz="0" w:space="0" w:color="auto"/>
        <w:left w:val="none" w:sz="0" w:space="0" w:color="auto"/>
        <w:bottom w:val="none" w:sz="0" w:space="0" w:color="auto"/>
        <w:right w:val="none" w:sz="0" w:space="0" w:color="auto"/>
      </w:divBdr>
    </w:div>
    <w:div w:id="320040097">
      <w:bodyDiv w:val="1"/>
      <w:marLeft w:val="0"/>
      <w:marRight w:val="0"/>
      <w:marTop w:val="0"/>
      <w:marBottom w:val="0"/>
      <w:divBdr>
        <w:top w:val="none" w:sz="0" w:space="0" w:color="auto"/>
        <w:left w:val="none" w:sz="0" w:space="0" w:color="auto"/>
        <w:bottom w:val="none" w:sz="0" w:space="0" w:color="auto"/>
        <w:right w:val="none" w:sz="0" w:space="0" w:color="auto"/>
      </w:divBdr>
    </w:div>
    <w:div w:id="374545440">
      <w:bodyDiv w:val="1"/>
      <w:marLeft w:val="0"/>
      <w:marRight w:val="0"/>
      <w:marTop w:val="0"/>
      <w:marBottom w:val="0"/>
      <w:divBdr>
        <w:top w:val="none" w:sz="0" w:space="0" w:color="auto"/>
        <w:left w:val="none" w:sz="0" w:space="0" w:color="auto"/>
        <w:bottom w:val="none" w:sz="0" w:space="0" w:color="auto"/>
        <w:right w:val="none" w:sz="0" w:space="0" w:color="auto"/>
      </w:divBdr>
      <w:divsChild>
        <w:div w:id="312376192">
          <w:marLeft w:val="274"/>
          <w:marRight w:val="0"/>
          <w:marTop w:val="0"/>
          <w:marBottom w:val="0"/>
          <w:divBdr>
            <w:top w:val="none" w:sz="0" w:space="0" w:color="auto"/>
            <w:left w:val="none" w:sz="0" w:space="0" w:color="auto"/>
            <w:bottom w:val="none" w:sz="0" w:space="0" w:color="auto"/>
            <w:right w:val="none" w:sz="0" w:space="0" w:color="auto"/>
          </w:divBdr>
        </w:div>
        <w:div w:id="1243831256">
          <w:marLeft w:val="274"/>
          <w:marRight w:val="0"/>
          <w:marTop w:val="0"/>
          <w:marBottom w:val="0"/>
          <w:divBdr>
            <w:top w:val="none" w:sz="0" w:space="0" w:color="auto"/>
            <w:left w:val="none" w:sz="0" w:space="0" w:color="auto"/>
            <w:bottom w:val="none" w:sz="0" w:space="0" w:color="auto"/>
            <w:right w:val="none" w:sz="0" w:space="0" w:color="auto"/>
          </w:divBdr>
        </w:div>
      </w:divsChild>
    </w:div>
    <w:div w:id="382869158">
      <w:bodyDiv w:val="1"/>
      <w:marLeft w:val="0"/>
      <w:marRight w:val="0"/>
      <w:marTop w:val="0"/>
      <w:marBottom w:val="0"/>
      <w:divBdr>
        <w:top w:val="none" w:sz="0" w:space="0" w:color="auto"/>
        <w:left w:val="none" w:sz="0" w:space="0" w:color="auto"/>
        <w:bottom w:val="none" w:sz="0" w:space="0" w:color="auto"/>
        <w:right w:val="none" w:sz="0" w:space="0" w:color="auto"/>
      </w:divBdr>
    </w:div>
    <w:div w:id="384570195">
      <w:bodyDiv w:val="1"/>
      <w:marLeft w:val="0"/>
      <w:marRight w:val="0"/>
      <w:marTop w:val="0"/>
      <w:marBottom w:val="0"/>
      <w:divBdr>
        <w:top w:val="none" w:sz="0" w:space="0" w:color="auto"/>
        <w:left w:val="none" w:sz="0" w:space="0" w:color="auto"/>
        <w:bottom w:val="none" w:sz="0" w:space="0" w:color="auto"/>
        <w:right w:val="none" w:sz="0" w:space="0" w:color="auto"/>
      </w:divBdr>
    </w:div>
    <w:div w:id="433668912">
      <w:bodyDiv w:val="1"/>
      <w:marLeft w:val="0"/>
      <w:marRight w:val="0"/>
      <w:marTop w:val="0"/>
      <w:marBottom w:val="0"/>
      <w:divBdr>
        <w:top w:val="none" w:sz="0" w:space="0" w:color="auto"/>
        <w:left w:val="none" w:sz="0" w:space="0" w:color="auto"/>
        <w:bottom w:val="none" w:sz="0" w:space="0" w:color="auto"/>
        <w:right w:val="none" w:sz="0" w:space="0" w:color="auto"/>
      </w:divBdr>
    </w:div>
    <w:div w:id="467674826">
      <w:bodyDiv w:val="1"/>
      <w:marLeft w:val="0"/>
      <w:marRight w:val="0"/>
      <w:marTop w:val="0"/>
      <w:marBottom w:val="0"/>
      <w:divBdr>
        <w:top w:val="none" w:sz="0" w:space="0" w:color="auto"/>
        <w:left w:val="none" w:sz="0" w:space="0" w:color="auto"/>
        <w:bottom w:val="none" w:sz="0" w:space="0" w:color="auto"/>
        <w:right w:val="none" w:sz="0" w:space="0" w:color="auto"/>
      </w:divBdr>
    </w:div>
    <w:div w:id="489903631">
      <w:bodyDiv w:val="1"/>
      <w:marLeft w:val="0"/>
      <w:marRight w:val="0"/>
      <w:marTop w:val="0"/>
      <w:marBottom w:val="0"/>
      <w:divBdr>
        <w:top w:val="none" w:sz="0" w:space="0" w:color="auto"/>
        <w:left w:val="none" w:sz="0" w:space="0" w:color="auto"/>
        <w:bottom w:val="none" w:sz="0" w:space="0" w:color="auto"/>
        <w:right w:val="none" w:sz="0" w:space="0" w:color="auto"/>
      </w:divBdr>
      <w:divsChild>
        <w:div w:id="1850634894">
          <w:marLeft w:val="274"/>
          <w:marRight w:val="0"/>
          <w:marTop w:val="0"/>
          <w:marBottom w:val="60"/>
          <w:divBdr>
            <w:top w:val="none" w:sz="0" w:space="0" w:color="auto"/>
            <w:left w:val="none" w:sz="0" w:space="0" w:color="auto"/>
            <w:bottom w:val="none" w:sz="0" w:space="0" w:color="auto"/>
            <w:right w:val="none" w:sz="0" w:space="0" w:color="auto"/>
          </w:divBdr>
        </w:div>
        <w:div w:id="657925676">
          <w:marLeft w:val="274"/>
          <w:marRight w:val="0"/>
          <w:marTop w:val="0"/>
          <w:marBottom w:val="60"/>
          <w:divBdr>
            <w:top w:val="none" w:sz="0" w:space="0" w:color="auto"/>
            <w:left w:val="none" w:sz="0" w:space="0" w:color="auto"/>
            <w:bottom w:val="none" w:sz="0" w:space="0" w:color="auto"/>
            <w:right w:val="none" w:sz="0" w:space="0" w:color="auto"/>
          </w:divBdr>
        </w:div>
        <w:div w:id="1898784643">
          <w:marLeft w:val="274"/>
          <w:marRight w:val="0"/>
          <w:marTop w:val="0"/>
          <w:marBottom w:val="60"/>
          <w:divBdr>
            <w:top w:val="none" w:sz="0" w:space="0" w:color="auto"/>
            <w:left w:val="none" w:sz="0" w:space="0" w:color="auto"/>
            <w:bottom w:val="none" w:sz="0" w:space="0" w:color="auto"/>
            <w:right w:val="none" w:sz="0" w:space="0" w:color="auto"/>
          </w:divBdr>
        </w:div>
        <w:div w:id="584996846">
          <w:marLeft w:val="274"/>
          <w:marRight w:val="0"/>
          <w:marTop w:val="0"/>
          <w:marBottom w:val="60"/>
          <w:divBdr>
            <w:top w:val="none" w:sz="0" w:space="0" w:color="auto"/>
            <w:left w:val="none" w:sz="0" w:space="0" w:color="auto"/>
            <w:bottom w:val="none" w:sz="0" w:space="0" w:color="auto"/>
            <w:right w:val="none" w:sz="0" w:space="0" w:color="auto"/>
          </w:divBdr>
        </w:div>
        <w:div w:id="538974988">
          <w:marLeft w:val="274"/>
          <w:marRight w:val="0"/>
          <w:marTop w:val="0"/>
          <w:marBottom w:val="60"/>
          <w:divBdr>
            <w:top w:val="none" w:sz="0" w:space="0" w:color="auto"/>
            <w:left w:val="none" w:sz="0" w:space="0" w:color="auto"/>
            <w:bottom w:val="none" w:sz="0" w:space="0" w:color="auto"/>
            <w:right w:val="none" w:sz="0" w:space="0" w:color="auto"/>
          </w:divBdr>
        </w:div>
      </w:divsChild>
    </w:div>
    <w:div w:id="517736854">
      <w:bodyDiv w:val="1"/>
      <w:marLeft w:val="0"/>
      <w:marRight w:val="0"/>
      <w:marTop w:val="0"/>
      <w:marBottom w:val="0"/>
      <w:divBdr>
        <w:top w:val="none" w:sz="0" w:space="0" w:color="auto"/>
        <w:left w:val="none" w:sz="0" w:space="0" w:color="auto"/>
        <w:bottom w:val="none" w:sz="0" w:space="0" w:color="auto"/>
        <w:right w:val="none" w:sz="0" w:space="0" w:color="auto"/>
      </w:divBdr>
    </w:div>
    <w:div w:id="531496994">
      <w:bodyDiv w:val="1"/>
      <w:marLeft w:val="0"/>
      <w:marRight w:val="0"/>
      <w:marTop w:val="0"/>
      <w:marBottom w:val="0"/>
      <w:divBdr>
        <w:top w:val="none" w:sz="0" w:space="0" w:color="auto"/>
        <w:left w:val="none" w:sz="0" w:space="0" w:color="auto"/>
        <w:bottom w:val="none" w:sz="0" w:space="0" w:color="auto"/>
        <w:right w:val="none" w:sz="0" w:space="0" w:color="auto"/>
      </w:divBdr>
    </w:div>
    <w:div w:id="553001622">
      <w:bodyDiv w:val="1"/>
      <w:marLeft w:val="0"/>
      <w:marRight w:val="0"/>
      <w:marTop w:val="0"/>
      <w:marBottom w:val="0"/>
      <w:divBdr>
        <w:top w:val="none" w:sz="0" w:space="0" w:color="auto"/>
        <w:left w:val="none" w:sz="0" w:space="0" w:color="auto"/>
        <w:bottom w:val="none" w:sz="0" w:space="0" w:color="auto"/>
        <w:right w:val="none" w:sz="0" w:space="0" w:color="auto"/>
      </w:divBdr>
      <w:divsChild>
        <w:div w:id="570234612">
          <w:marLeft w:val="274"/>
          <w:marRight w:val="0"/>
          <w:marTop w:val="0"/>
          <w:marBottom w:val="60"/>
          <w:divBdr>
            <w:top w:val="none" w:sz="0" w:space="0" w:color="auto"/>
            <w:left w:val="none" w:sz="0" w:space="0" w:color="auto"/>
            <w:bottom w:val="none" w:sz="0" w:space="0" w:color="auto"/>
            <w:right w:val="none" w:sz="0" w:space="0" w:color="auto"/>
          </w:divBdr>
        </w:div>
        <w:div w:id="13582861">
          <w:marLeft w:val="274"/>
          <w:marRight w:val="0"/>
          <w:marTop w:val="0"/>
          <w:marBottom w:val="60"/>
          <w:divBdr>
            <w:top w:val="none" w:sz="0" w:space="0" w:color="auto"/>
            <w:left w:val="none" w:sz="0" w:space="0" w:color="auto"/>
            <w:bottom w:val="none" w:sz="0" w:space="0" w:color="auto"/>
            <w:right w:val="none" w:sz="0" w:space="0" w:color="auto"/>
          </w:divBdr>
        </w:div>
        <w:div w:id="1296375617">
          <w:marLeft w:val="274"/>
          <w:marRight w:val="0"/>
          <w:marTop w:val="0"/>
          <w:marBottom w:val="60"/>
          <w:divBdr>
            <w:top w:val="none" w:sz="0" w:space="0" w:color="auto"/>
            <w:left w:val="none" w:sz="0" w:space="0" w:color="auto"/>
            <w:bottom w:val="none" w:sz="0" w:space="0" w:color="auto"/>
            <w:right w:val="none" w:sz="0" w:space="0" w:color="auto"/>
          </w:divBdr>
        </w:div>
      </w:divsChild>
    </w:div>
    <w:div w:id="649093187">
      <w:bodyDiv w:val="1"/>
      <w:marLeft w:val="0"/>
      <w:marRight w:val="0"/>
      <w:marTop w:val="0"/>
      <w:marBottom w:val="0"/>
      <w:divBdr>
        <w:top w:val="none" w:sz="0" w:space="0" w:color="auto"/>
        <w:left w:val="none" w:sz="0" w:space="0" w:color="auto"/>
        <w:bottom w:val="none" w:sz="0" w:space="0" w:color="auto"/>
        <w:right w:val="none" w:sz="0" w:space="0" w:color="auto"/>
      </w:divBdr>
    </w:div>
    <w:div w:id="697051997">
      <w:bodyDiv w:val="1"/>
      <w:marLeft w:val="0"/>
      <w:marRight w:val="0"/>
      <w:marTop w:val="0"/>
      <w:marBottom w:val="0"/>
      <w:divBdr>
        <w:top w:val="none" w:sz="0" w:space="0" w:color="auto"/>
        <w:left w:val="none" w:sz="0" w:space="0" w:color="auto"/>
        <w:bottom w:val="none" w:sz="0" w:space="0" w:color="auto"/>
        <w:right w:val="none" w:sz="0" w:space="0" w:color="auto"/>
      </w:divBdr>
    </w:div>
    <w:div w:id="710418578">
      <w:bodyDiv w:val="1"/>
      <w:marLeft w:val="0"/>
      <w:marRight w:val="0"/>
      <w:marTop w:val="0"/>
      <w:marBottom w:val="0"/>
      <w:divBdr>
        <w:top w:val="none" w:sz="0" w:space="0" w:color="auto"/>
        <w:left w:val="none" w:sz="0" w:space="0" w:color="auto"/>
        <w:bottom w:val="none" w:sz="0" w:space="0" w:color="auto"/>
        <w:right w:val="none" w:sz="0" w:space="0" w:color="auto"/>
      </w:divBdr>
      <w:divsChild>
        <w:div w:id="1959339282">
          <w:marLeft w:val="60"/>
          <w:marRight w:val="60"/>
          <w:marTop w:val="100"/>
          <w:marBottom w:val="100"/>
          <w:divBdr>
            <w:top w:val="none" w:sz="0" w:space="0" w:color="auto"/>
            <w:left w:val="none" w:sz="0" w:space="0" w:color="auto"/>
            <w:bottom w:val="none" w:sz="0" w:space="0" w:color="auto"/>
            <w:right w:val="none" w:sz="0" w:space="0" w:color="auto"/>
          </w:divBdr>
          <w:divsChild>
            <w:div w:id="10176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5908">
      <w:bodyDiv w:val="1"/>
      <w:marLeft w:val="0"/>
      <w:marRight w:val="0"/>
      <w:marTop w:val="0"/>
      <w:marBottom w:val="0"/>
      <w:divBdr>
        <w:top w:val="none" w:sz="0" w:space="0" w:color="auto"/>
        <w:left w:val="none" w:sz="0" w:space="0" w:color="auto"/>
        <w:bottom w:val="none" w:sz="0" w:space="0" w:color="auto"/>
        <w:right w:val="none" w:sz="0" w:space="0" w:color="auto"/>
      </w:divBdr>
    </w:div>
    <w:div w:id="789399990">
      <w:bodyDiv w:val="1"/>
      <w:marLeft w:val="0"/>
      <w:marRight w:val="0"/>
      <w:marTop w:val="0"/>
      <w:marBottom w:val="0"/>
      <w:divBdr>
        <w:top w:val="none" w:sz="0" w:space="0" w:color="auto"/>
        <w:left w:val="none" w:sz="0" w:space="0" w:color="auto"/>
        <w:bottom w:val="none" w:sz="0" w:space="0" w:color="auto"/>
        <w:right w:val="none" w:sz="0" w:space="0" w:color="auto"/>
      </w:divBdr>
    </w:div>
    <w:div w:id="826479312">
      <w:bodyDiv w:val="1"/>
      <w:marLeft w:val="0"/>
      <w:marRight w:val="0"/>
      <w:marTop w:val="0"/>
      <w:marBottom w:val="0"/>
      <w:divBdr>
        <w:top w:val="none" w:sz="0" w:space="0" w:color="auto"/>
        <w:left w:val="none" w:sz="0" w:space="0" w:color="auto"/>
        <w:bottom w:val="none" w:sz="0" w:space="0" w:color="auto"/>
        <w:right w:val="none" w:sz="0" w:space="0" w:color="auto"/>
      </w:divBdr>
    </w:div>
    <w:div w:id="862091295">
      <w:bodyDiv w:val="1"/>
      <w:marLeft w:val="0"/>
      <w:marRight w:val="0"/>
      <w:marTop w:val="0"/>
      <w:marBottom w:val="0"/>
      <w:divBdr>
        <w:top w:val="none" w:sz="0" w:space="0" w:color="auto"/>
        <w:left w:val="none" w:sz="0" w:space="0" w:color="auto"/>
        <w:bottom w:val="none" w:sz="0" w:space="0" w:color="auto"/>
        <w:right w:val="none" w:sz="0" w:space="0" w:color="auto"/>
      </w:divBdr>
    </w:div>
    <w:div w:id="864754003">
      <w:bodyDiv w:val="1"/>
      <w:marLeft w:val="0"/>
      <w:marRight w:val="0"/>
      <w:marTop w:val="0"/>
      <w:marBottom w:val="0"/>
      <w:divBdr>
        <w:top w:val="none" w:sz="0" w:space="0" w:color="auto"/>
        <w:left w:val="none" w:sz="0" w:space="0" w:color="auto"/>
        <w:bottom w:val="none" w:sz="0" w:space="0" w:color="auto"/>
        <w:right w:val="none" w:sz="0" w:space="0" w:color="auto"/>
      </w:divBdr>
    </w:div>
    <w:div w:id="876046889">
      <w:bodyDiv w:val="1"/>
      <w:marLeft w:val="0"/>
      <w:marRight w:val="0"/>
      <w:marTop w:val="0"/>
      <w:marBottom w:val="0"/>
      <w:divBdr>
        <w:top w:val="none" w:sz="0" w:space="0" w:color="auto"/>
        <w:left w:val="none" w:sz="0" w:space="0" w:color="auto"/>
        <w:bottom w:val="none" w:sz="0" w:space="0" w:color="auto"/>
        <w:right w:val="none" w:sz="0" w:space="0" w:color="auto"/>
      </w:divBdr>
      <w:divsChild>
        <w:div w:id="1129585989">
          <w:marLeft w:val="60"/>
          <w:marRight w:val="60"/>
          <w:marTop w:val="100"/>
          <w:marBottom w:val="100"/>
          <w:divBdr>
            <w:top w:val="none" w:sz="0" w:space="0" w:color="auto"/>
            <w:left w:val="none" w:sz="0" w:space="0" w:color="auto"/>
            <w:bottom w:val="none" w:sz="0" w:space="0" w:color="auto"/>
            <w:right w:val="none" w:sz="0" w:space="0" w:color="auto"/>
          </w:divBdr>
          <w:divsChild>
            <w:div w:id="1849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929">
      <w:bodyDiv w:val="1"/>
      <w:marLeft w:val="0"/>
      <w:marRight w:val="0"/>
      <w:marTop w:val="0"/>
      <w:marBottom w:val="0"/>
      <w:divBdr>
        <w:top w:val="none" w:sz="0" w:space="0" w:color="auto"/>
        <w:left w:val="none" w:sz="0" w:space="0" w:color="auto"/>
        <w:bottom w:val="none" w:sz="0" w:space="0" w:color="auto"/>
        <w:right w:val="none" w:sz="0" w:space="0" w:color="auto"/>
      </w:divBdr>
    </w:div>
    <w:div w:id="889272459">
      <w:bodyDiv w:val="1"/>
      <w:marLeft w:val="0"/>
      <w:marRight w:val="0"/>
      <w:marTop w:val="0"/>
      <w:marBottom w:val="0"/>
      <w:divBdr>
        <w:top w:val="none" w:sz="0" w:space="0" w:color="auto"/>
        <w:left w:val="none" w:sz="0" w:space="0" w:color="auto"/>
        <w:bottom w:val="none" w:sz="0" w:space="0" w:color="auto"/>
        <w:right w:val="none" w:sz="0" w:space="0" w:color="auto"/>
      </w:divBdr>
    </w:div>
    <w:div w:id="902642082">
      <w:bodyDiv w:val="1"/>
      <w:marLeft w:val="0"/>
      <w:marRight w:val="0"/>
      <w:marTop w:val="0"/>
      <w:marBottom w:val="0"/>
      <w:divBdr>
        <w:top w:val="none" w:sz="0" w:space="0" w:color="auto"/>
        <w:left w:val="none" w:sz="0" w:space="0" w:color="auto"/>
        <w:bottom w:val="none" w:sz="0" w:space="0" w:color="auto"/>
        <w:right w:val="none" w:sz="0" w:space="0" w:color="auto"/>
      </w:divBdr>
    </w:div>
    <w:div w:id="905840035">
      <w:bodyDiv w:val="1"/>
      <w:marLeft w:val="0"/>
      <w:marRight w:val="0"/>
      <w:marTop w:val="0"/>
      <w:marBottom w:val="0"/>
      <w:divBdr>
        <w:top w:val="none" w:sz="0" w:space="0" w:color="auto"/>
        <w:left w:val="none" w:sz="0" w:space="0" w:color="auto"/>
        <w:bottom w:val="none" w:sz="0" w:space="0" w:color="auto"/>
        <w:right w:val="none" w:sz="0" w:space="0" w:color="auto"/>
      </w:divBdr>
    </w:div>
    <w:div w:id="911280615">
      <w:bodyDiv w:val="1"/>
      <w:marLeft w:val="0"/>
      <w:marRight w:val="0"/>
      <w:marTop w:val="0"/>
      <w:marBottom w:val="0"/>
      <w:divBdr>
        <w:top w:val="none" w:sz="0" w:space="0" w:color="auto"/>
        <w:left w:val="none" w:sz="0" w:space="0" w:color="auto"/>
        <w:bottom w:val="none" w:sz="0" w:space="0" w:color="auto"/>
        <w:right w:val="none" w:sz="0" w:space="0" w:color="auto"/>
      </w:divBdr>
      <w:divsChild>
        <w:div w:id="365913981">
          <w:marLeft w:val="274"/>
          <w:marRight w:val="0"/>
          <w:marTop w:val="0"/>
          <w:marBottom w:val="60"/>
          <w:divBdr>
            <w:top w:val="none" w:sz="0" w:space="0" w:color="auto"/>
            <w:left w:val="none" w:sz="0" w:space="0" w:color="auto"/>
            <w:bottom w:val="none" w:sz="0" w:space="0" w:color="auto"/>
            <w:right w:val="none" w:sz="0" w:space="0" w:color="auto"/>
          </w:divBdr>
        </w:div>
        <w:div w:id="1025714441">
          <w:marLeft w:val="274"/>
          <w:marRight w:val="0"/>
          <w:marTop w:val="0"/>
          <w:marBottom w:val="60"/>
          <w:divBdr>
            <w:top w:val="none" w:sz="0" w:space="0" w:color="auto"/>
            <w:left w:val="none" w:sz="0" w:space="0" w:color="auto"/>
            <w:bottom w:val="none" w:sz="0" w:space="0" w:color="auto"/>
            <w:right w:val="none" w:sz="0" w:space="0" w:color="auto"/>
          </w:divBdr>
        </w:div>
        <w:div w:id="413867424">
          <w:marLeft w:val="274"/>
          <w:marRight w:val="0"/>
          <w:marTop w:val="0"/>
          <w:marBottom w:val="60"/>
          <w:divBdr>
            <w:top w:val="none" w:sz="0" w:space="0" w:color="auto"/>
            <w:left w:val="none" w:sz="0" w:space="0" w:color="auto"/>
            <w:bottom w:val="none" w:sz="0" w:space="0" w:color="auto"/>
            <w:right w:val="none" w:sz="0" w:space="0" w:color="auto"/>
          </w:divBdr>
        </w:div>
        <w:div w:id="600526054">
          <w:marLeft w:val="274"/>
          <w:marRight w:val="0"/>
          <w:marTop w:val="0"/>
          <w:marBottom w:val="60"/>
          <w:divBdr>
            <w:top w:val="none" w:sz="0" w:space="0" w:color="auto"/>
            <w:left w:val="none" w:sz="0" w:space="0" w:color="auto"/>
            <w:bottom w:val="none" w:sz="0" w:space="0" w:color="auto"/>
            <w:right w:val="none" w:sz="0" w:space="0" w:color="auto"/>
          </w:divBdr>
        </w:div>
        <w:div w:id="672873256">
          <w:marLeft w:val="274"/>
          <w:marRight w:val="0"/>
          <w:marTop w:val="0"/>
          <w:marBottom w:val="60"/>
          <w:divBdr>
            <w:top w:val="none" w:sz="0" w:space="0" w:color="auto"/>
            <w:left w:val="none" w:sz="0" w:space="0" w:color="auto"/>
            <w:bottom w:val="none" w:sz="0" w:space="0" w:color="auto"/>
            <w:right w:val="none" w:sz="0" w:space="0" w:color="auto"/>
          </w:divBdr>
        </w:div>
        <w:div w:id="535897190">
          <w:marLeft w:val="274"/>
          <w:marRight w:val="0"/>
          <w:marTop w:val="0"/>
          <w:marBottom w:val="60"/>
          <w:divBdr>
            <w:top w:val="none" w:sz="0" w:space="0" w:color="auto"/>
            <w:left w:val="none" w:sz="0" w:space="0" w:color="auto"/>
            <w:bottom w:val="none" w:sz="0" w:space="0" w:color="auto"/>
            <w:right w:val="none" w:sz="0" w:space="0" w:color="auto"/>
          </w:divBdr>
        </w:div>
        <w:div w:id="46148312">
          <w:marLeft w:val="274"/>
          <w:marRight w:val="0"/>
          <w:marTop w:val="0"/>
          <w:marBottom w:val="60"/>
          <w:divBdr>
            <w:top w:val="none" w:sz="0" w:space="0" w:color="auto"/>
            <w:left w:val="none" w:sz="0" w:space="0" w:color="auto"/>
            <w:bottom w:val="none" w:sz="0" w:space="0" w:color="auto"/>
            <w:right w:val="none" w:sz="0" w:space="0" w:color="auto"/>
          </w:divBdr>
        </w:div>
      </w:divsChild>
    </w:div>
    <w:div w:id="927887280">
      <w:bodyDiv w:val="1"/>
      <w:marLeft w:val="0"/>
      <w:marRight w:val="0"/>
      <w:marTop w:val="0"/>
      <w:marBottom w:val="0"/>
      <w:divBdr>
        <w:top w:val="none" w:sz="0" w:space="0" w:color="auto"/>
        <w:left w:val="none" w:sz="0" w:space="0" w:color="auto"/>
        <w:bottom w:val="none" w:sz="0" w:space="0" w:color="auto"/>
        <w:right w:val="none" w:sz="0" w:space="0" w:color="auto"/>
      </w:divBdr>
      <w:divsChild>
        <w:div w:id="1670673591">
          <w:marLeft w:val="0"/>
          <w:marRight w:val="0"/>
          <w:marTop w:val="255"/>
          <w:marBottom w:val="0"/>
          <w:divBdr>
            <w:top w:val="none" w:sz="0" w:space="0" w:color="auto"/>
            <w:left w:val="none" w:sz="0" w:space="0" w:color="auto"/>
            <w:bottom w:val="none" w:sz="0" w:space="0" w:color="auto"/>
            <w:right w:val="none" w:sz="0" w:space="0" w:color="auto"/>
          </w:divBdr>
          <w:divsChild>
            <w:div w:id="129053682">
              <w:marLeft w:val="0"/>
              <w:marRight w:val="0"/>
              <w:marTop w:val="0"/>
              <w:marBottom w:val="0"/>
              <w:divBdr>
                <w:top w:val="none" w:sz="0" w:space="0" w:color="auto"/>
                <w:left w:val="none" w:sz="0" w:space="0" w:color="auto"/>
                <w:bottom w:val="none" w:sz="0" w:space="0" w:color="auto"/>
                <w:right w:val="none" w:sz="0" w:space="0" w:color="auto"/>
              </w:divBdr>
            </w:div>
            <w:div w:id="1465848222">
              <w:marLeft w:val="0"/>
              <w:marRight w:val="0"/>
              <w:marTop w:val="0"/>
              <w:marBottom w:val="0"/>
              <w:divBdr>
                <w:top w:val="none" w:sz="0" w:space="0" w:color="auto"/>
                <w:left w:val="none" w:sz="0" w:space="0" w:color="auto"/>
                <w:bottom w:val="none" w:sz="0" w:space="0" w:color="auto"/>
                <w:right w:val="none" w:sz="0" w:space="0" w:color="auto"/>
              </w:divBdr>
            </w:div>
          </w:divsChild>
        </w:div>
        <w:div w:id="1608344789">
          <w:marLeft w:val="0"/>
          <w:marRight w:val="0"/>
          <w:marTop w:val="255"/>
          <w:marBottom w:val="0"/>
          <w:divBdr>
            <w:top w:val="none" w:sz="0" w:space="0" w:color="auto"/>
            <w:left w:val="none" w:sz="0" w:space="0" w:color="auto"/>
            <w:bottom w:val="none" w:sz="0" w:space="0" w:color="auto"/>
            <w:right w:val="none" w:sz="0" w:space="0" w:color="auto"/>
          </w:divBdr>
          <w:divsChild>
            <w:div w:id="995108785">
              <w:marLeft w:val="0"/>
              <w:marRight w:val="0"/>
              <w:marTop w:val="0"/>
              <w:marBottom w:val="0"/>
              <w:divBdr>
                <w:top w:val="none" w:sz="0" w:space="0" w:color="auto"/>
                <w:left w:val="none" w:sz="0" w:space="0" w:color="auto"/>
                <w:bottom w:val="none" w:sz="0" w:space="0" w:color="auto"/>
                <w:right w:val="none" w:sz="0" w:space="0" w:color="auto"/>
              </w:divBdr>
            </w:div>
            <w:div w:id="1040478819">
              <w:marLeft w:val="0"/>
              <w:marRight w:val="0"/>
              <w:marTop w:val="0"/>
              <w:marBottom w:val="0"/>
              <w:divBdr>
                <w:top w:val="none" w:sz="0" w:space="0" w:color="auto"/>
                <w:left w:val="none" w:sz="0" w:space="0" w:color="auto"/>
                <w:bottom w:val="none" w:sz="0" w:space="0" w:color="auto"/>
                <w:right w:val="none" w:sz="0" w:space="0" w:color="auto"/>
              </w:divBdr>
            </w:div>
          </w:divsChild>
        </w:div>
        <w:div w:id="393816121">
          <w:marLeft w:val="0"/>
          <w:marRight w:val="0"/>
          <w:marTop w:val="255"/>
          <w:marBottom w:val="0"/>
          <w:divBdr>
            <w:top w:val="none" w:sz="0" w:space="0" w:color="auto"/>
            <w:left w:val="none" w:sz="0" w:space="0" w:color="auto"/>
            <w:bottom w:val="none" w:sz="0" w:space="0" w:color="auto"/>
            <w:right w:val="none" w:sz="0" w:space="0" w:color="auto"/>
          </w:divBdr>
          <w:divsChild>
            <w:div w:id="1649478866">
              <w:marLeft w:val="0"/>
              <w:marRight w:val="0"/>
              <w:marTop w:val="0"/>
              <w:marBottom w:val="0"/>
              <w:divBdr>
                <w:top w:val="none" w:sz="0" w:space="0" w:color="auto"/>
                <w:left w:val="none" w:sz="0" w:space="0" w:color="auto"/>
                <w:bottom w:val="none" w:sz="0" w:space="0" w:color="auto"/>
                <w:right w:val="none" w:sz="0" w:space="0" w:color="auto"/>
              </w:divBdr>
            </w:div>
            <w:div w:id="160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4365">
      <w:bodyDiv w:val="1"/>
      <w:marLeft w:val="0"/>
      <w:marRight w:val="0"/>
      <w:marTop w:val="0"/>
      <w:marBottom w:val="0"/>
      <w:divBdr>
        <w:top w:val="none" w:sz="0" w:space="0" w:color="auto"/>
        <w:left w:val="none" w:sz="0" w:space="0" w:color="auto"/>
        <w:bottom w:val="none" w:sz="0" w:space="0" w:color="auto"/>
        <w:right w:val="none" w:sz="0" w:space="0" w:color="auto"/>
      </w:divBdr>
      <w:divsChild>
        <w:div w:id="1236935781">
          <w:marLeft w:val="274"/>
          <w:marRight w:val="0"/>
          <w:marTop w:val="0"/>
          <w:marBottom w:val="60"/>
          <w:divBdr>
            <w:top w:val="none" w:sz="0" w:space="0" w:color="auto"/>
            <w:left w:val="none" w:sz="0" w:space="0" w:color="auto"/>
            <w:bottom w:val="none" w:sz="0" w:space="0" w:color="auto"/>
            <w:right w:val="none" w:sz="0" w:space="0" w:color="auto"/>
          </w:divBdr>
        </w:div>
        <w:div w:id="1119492150">
          <w:marLeft w:val="274"/>
          <w:marRight w:val="0"/>
          <w:marTop w:val="0"/>
          <w:marBottom w:val="60"/>
          <w:divBdr>
            <w:top w:val="none" w:sz="0" w:space="0" w:color="auto"/>
            <w:left w:val="none" w:sz="0" w:space="0" w:color="auto"/>
            <w:bottom w:val="none" w:sz="0" w:space="0" w:color="auto"/>
            <w:right w:val="none" w:sz="0" w:space="0" w:color="auto"/>
          </w:divBdr>
        </w:div>
        <w:div w:id="1322927330">
          <w:marLeft w:val="274"/>
          <w:marRight w:val="0"/>
          <w:marTop w:val="0"/>
          <w:marBottom w:val="60"/>
          <w:divBdr>
            <w:top w:val="none" w:sz="0" w:space="0" w:color="auto"/>
            <w:left w:val="none" w:sz="0" w:space="0" w:color="auto"/>
            <w:bottom w:val="none" w:sz="0" w:space="0" w:color="auto"/>
            <w:right w:val="none" w:sz="0" w:space="0" w:color="auto"/>
          </w:divBdr>
        </w:div>
      </w:divsChild>
    </w:div>
    <w:div w:id="944463263">
      <w:bodyDiv w:val="1"/>
      <w:marLeft w:val="0"/>
      <w:marRight w:val="0"/>
      <w:marTop w:val="0"/>
      <w:marBottom w:val="0"/>
      <w:divBdr>
        <w:top w:val="none" w:sz="0" w:space="0" w:color="auto"/>
        <w:left w:val="none" w:sz="0" w:space="0" w:color="auto"/>
        <w:bottom w:val="none" w:sz="0" w:space="0" w:color="auto"/>
        <w:right w:val="none" w:sz="0" w:space="0" w:color="auto"/>
      </w:divBdr>
    </w:div>
    <w:div w:id="947539189">
      <w:bodyDiv w:val="1"/>
      <w:marLeft w:val="0"/>
      <w:marRight w:val="0"/>
      <w:marTop w:val="0"/>
      <w:marBottom w:val="0"/>
      <w:divBdr>
        <w:top w:val="none" w:sz="0" w:space="0" w:color="auto"/>
        <w:left w:val="none" w:sz="0" w:space="0" w:color="auto"/>
        <w:bottom w:val="none" w:sz="0" w:space="0" w:color="auto"/>
        <w:right w:val="none" w:sz="0" w:space="0" w:color="auto"/>
      </w:divBdr>
      <w:divsChild>
        <w:div w:id="2144955207">
          <w:marLeft w:val="60"/>
          <w:marRight w:val="60"/>
          <w:marTop w:val="100"/>
          <w:marBottom w:val="100"/>
          <w:divBdr>
            <w:top w:val="none" w:sz="0" w:space="0" w:color="auto"/>
            <w:left w:val="none" w:sz="0" w:space="0" w:color="auto"/>
            <w:bottom w:val="none" w:sz="0" w:space="0" w:color="auto"/>
            <w:right w:val="none" w:sz="0" w:space="0" w:color="auto"/>
          </w:divBdr>
          <w:divsChild>
            <w:div w:id="959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3588">
      <w:bodyDiv w:val="1"/>
      <w:marLeft w:val="0"/>
      <w:marRight w:val="0"/>
      <w:marTop w:val="0"/>
      <w:marBottom w:val="0"/>
      <w:divBdr>
        <w:top w:val="none" w:sz="0" w:space="0" w:color="auto"/>
        <w:left w:val="none" w:sz="0" w:space="0" w:color="auto"/>
        <w:bottom w:val="none" w:sz="0" w:space="0" w:color="auto"/>
        <w:right w:val="none" w:sz="0" w:space="0" w:color="auto"/>
      </w:divBdr>
    </w:div>
    <w:div w:id="1051687542">
      <w:bodyDiv w:val="1"/>
      <w:marLeft w:val="0"/>
      <w:marRight w:val="0"/>
      <w:marTop w:val="0"/>
      <w:marBottom w:val="0"/>
      <w:divBdr>
        <w:top w:val="none" w:sz="0" w:space="0" w:color="auto"/>
        <w:left w:val="none" w:sz="0" w:space="0" w:color="auto"/>
        <w:bottom w:val="none" w:sz="0" w:space="0" w:color="auto"/>
        <w:right w:val="none" w:sz="0" w:space="0" w:color="auto"/>
      </w:divBdr>
    </w:div>
    <w:div w:id="1131096083">
      <w:bodyDiv w:val="1"/>
      <w:marLeft w:val="0"/>
      <w:marRight w:val="0"/>
      <w:marTop w:val="0"/>
      <w:marBottom w:val="0"/>
      <w:divBdr>
        <w:top w:val="none" w:sz="0" w:space="0" w:color="auto"/>
        <w:left w:val="none" w:sz="0" w:space="0" w:color="auto"/>
        <w:bottom w:val="none" w:sz="0" w:space="0" w:color="auto"/>
        <w:right w:val="none" w:sz="0" w:space="0" w:color="auto"/>
      </w:divBdr>
    </w:div>
    <w:div w:id="1140419621">
      <w:bodyDiv w:val="1"/>
      <w:marLeft w:val="0"/>
      <w:marRight w:val="0"/>
      <w:marTop w:val="0"/>
      <w:marBottom w:val="0"/>
      <w:divBdr>
        <w:top w:val="none" w:sz="0" w:space="0" w:color="auto"/>
        <w:left w:val="none" w:sz="0" w:space="0" w:color="auto"/>
        <w:bottom w:val="none" w:sz="0" w:space="0" w:color="auto"/>
        <w:right w:val="none" w:sz="0" w:space="0" w:color="auto"/>
      </w:divBdr>
    </w:div>
    <w:div w:id="1170297552">
      <w:bodyDiv w:val="1"/>
      <w:marLeft w:val="0"/>
      <w:marRight w:val="0"/>
      <w:marTop w:val="0"/>
      <w:marBottom w:val="0"/>
      <w:divBdr>
        <w:top w:val="none" w:sz="0" w:space="0" w:color="auto"/>
        <w:left w:val="none" w:sz="0" w:space="0" w:color="auto"/>
        <w:bottom w:val="none" w:sz="0" w:space="0" w:color="auto"/>
        <w:right w:val="none" w:sz="0" w:space="0" w:color="auto"/>
      </w:divBdr>
    </w:div>
    <w:div w:id="1214081044">
      <w:bodyDiv w:val="1"/>
      <w:marLeft w:val="0"/>
      <w:marRight w:val="0"/>
      <w:marTop w:val="0"/>
      <w:marBottom w:val="0"/>
      <w:divBdr>
        <w:top w:val="none" w:sz="0" w:space="0" w:color="auto"/>
        <w:left w:val="none" w:sz="0" w:space="0" w:color="auto"/>
        <w:bottom w:val="none" w:sz="0" w:space="0" w:color="auto"/>
        <w:right w:val="none" w:sz="0" w:space="0" w:color="auto"/>
      </w:divBdr>
    </w:div>
    <w:div w:id="1236937596">
      <w:bodyDiv w:val="1"/>
      <w:marLeft w:val="0"/>
      <w:marRight w:val="0"/>
      <w:marTop w:val="0"/>
      <w:marBottom w:val="0"/>
      <w:divBdr>
        <w:top w:val="none" w:sz="0" w:space="0" w:color="auto"/>
        <w:left w:val="none" w:sz="0" w:space="0" w:color="auto"/>
        <w:bottom w:val="none" w:sz="0" w:space="0" w:color="auto"/>
        <w:right w:val="none" w:sz="0" w:space="0" w:color="auto"/>
      </w:divBdr>
      <w:divsChild>
        <w:div w:id="367341360">
          <w:marLeft w:val="0"/>
          <w:marRight w:val="0"/>
          <w:marTop w:val="0"/>
          <w:marBottom w:val="0"/>
          <w:divBdr>
            <w:top w:val="none" w:sz="0" w:space="0" w:color="auto"/>
            <w:left w:val="none" w:sz="0" w:space="0" w:color="auto"/>
            <w:bottom w:val="none" w:sz="0" w:space="0" w:color="auto"/>
            <w:right w:val="none" w:sz="0" w:space="0" w:color="auto"/>
          </w:divBdr>
        </w:div>
        <w:div w:id="1480734425">
          <w:marLeft w:val="0"/>
          <w:marRight w:val="0"/>
          <w:marTop w:val="0"/>
          <w:marBottom w:val="0"/>
          <w:divBdr>
            <w:top w:val="none" w:sz="0" w:space="0" w:color="auto"/>
            <w:left w:val="none" w:sz="0" w:space="0" w:color="auto"/>
            <w:bottom w:val="none" w:sz="0" w:space="0" w:color="auto"/>
            <w:right w:val="none" w:sz="0" w:space="0" w:color="auto"/>
          </w:divBdr>
        </w:div>
      </w:divsChild>
    </w:div>
    <w:div w:id="1286157831">
      <w:bodyDiv w:val="1"/>
      <w:marLeft w:val="0"/>
      <w:marRight w:val="0"/>
      <w:marTop w:val="0"/>
      <w:marBottom w:val="0"/>
      <w:divBdr>
        <w:top w:val="none" w:sz="0" w:space="0" w:color="auto"/>
        <w:left w:val="none" w:sz="0" w:space="0" w:color="auto"/>
        <w:bottom w:val="none" w:sz="0" w:space="0" w:color="auto"/>
        <w:right w:val="none" w:sz="0" w:space="0" w:color="auto"/>
      </w:divBdr>
    </w:div>
    <w:div w:id="1295527680">
      <w:bodyDiv w:val="1"/>
      <w:marLeft w:val="0"/>
      <w:marRight w:val="0"/>
      <w:marTop w:val="0"/>
      <w:marBottom w:val="0"/>
      <w:divBdr>
        <w:top w:val="none" w:sz="0" w:space="0" w:color="auto"/>
        <w:left w:val="none" w:sz="0" w:space="0" w:color="auto"/>
        <w:bottom w:val="none" w:sz="0" w:space="0" w:color="auto"/>
        <w:right w:val="none" w:sz="0" w:space="0" w:color="auto"/>
      </w:divBdr>
    </w:div>
    <w:div w:id="1307323035">
      <w:bodyDiv w:val="1"/>
      <w:marLeft w:val="0"/>
      <w:marRight w:val="0"/>
      <w:marTop w:val="0"/>
      <w:marBottom w:val="0"/>
      <w:divBdr>
        <w:top w:val="none" w:sz="0" w:space="0" w:color="auto"/>
        <w:left w:val="none" w:sz="0" w:space="0" w:color="auto"/>
        <w:bottom w:val="none" w:sz="0" w:space="0" w:color="auto"/>
        <w:right w:val="none" w:sz="0" w:space="0" w:color="auto"/>
      </w:divBdr>
      <w:divsChild>
        <w:div w:id="1674647616">
          <w:marLeft w:val="60"/>
          <w:marRight w:val="60"/>
          <w:marTop w:val="100"/>
          <w:marBottom w:val="100"/>
          <w:divBdr>
            <w:top w:val="none" w:sz="0" w:space="0" w:color="auto"/>
            <w:left w:val="none" w:sz="0" w:space="0" w:color="auto"/>
            <w:bottom w:val="none" w:sz="0" w:space="0" w:color="auto"/>
            <w:right w:val="none" w:sz="0" w:space="0" w:color="auto"/>
          </w:divBdr>
          <w:divsChild>
            <w:div w:id="11057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7071">
      <w:bodyDiv w:val="1"/>
      <w:marLeft w:val="0"/>
      <w:marRight w:val="0"/>
      <w:marTop w:val="0"/>
      <w:marBottom w:val="0"/>
      <w:divBdr>
        <w:top w:val="none" w:sz="0" w:space="0" w:color="auto"/>
        <w:left w:val="none" w:sz="0" w:space="0" w:color="auto"/>
        <w:bottom w:val="none" w:sz="0" w:space="0" w:color="auto"/>
        <w:right w:val="none" w:sz="0" w:space="0" w:color="auto"/>
      </w:divBdr>
    </w:div>
    <w:div w:id="1328434319">
      <w:bodyDiv w:val="1"/>
      <w:marLeft w:val="0"/>
      <w:marRight w:val="0"/>
      <w:marTop w:val="0"/>
      <w:marBottom w:val="0"/>
      <w:divBdr>
        <w:top w:val="none" w:sz="0" w:space="0" w:color="auto"/>
        <w:left w:val="none" w:sz="0" w:space="0" w:color="auto"/>
        <w:bottom w:val="none" w:sz="0" w:space="0" w:color="auto"/>
        <w:right w:val="none" w:sz="0" w:space="0" w:color="auto"/>
      </w:divBdr>
      <w:divsChild>
        <w:div w:id="1798987246">
          <w:marLeft w:val="225"/>
          <w:marRight w:val="225"/>
          <w:marTop w:val="0"/>
          <w:marBottom w:val="300"/>
          <w:divBdr>
            <w:top w:val="none" w:sz="0" w:space="0" w:color="auto"/>
            <w:left w:val="none" w:sz="0" w:space="0" w:color="auto"/>
            <w:bottom w:val="none" w:sz="0" w:space="0" w:color="auto"/>
            <w:right w:val="none" w:sz="0" w:space="0" w:color="auto"/>
          </w:divBdr>
          <w:divsChild>
            <w:div w:id="1045911164">
              <w:marLeft w:val="0"/>
              <w:marRight w:val="0"/>
              <w:marTop w:val="0"/>
              <w:marBottom w:val="0"/>
              <w:divBdr>
                <w:top w:val="none" w:sz="0" w:space="0" w:color="auto"/>
                <w:left w:val="none" w:sz="0" w:space="0" w:color="auto"/>
                <w:bottom w:val="none" w:sz="0" w:space="0" w:color="auto"/>
                <w:right w:val="none" w:sz="0" w:space="0" w:color="auto"/>
              </w:divBdr>
              <w:divsChild>
                <w:div w:id="17708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8189">
          <w:marLeft w:val="225"/>
          <w:marRight w:val="225"/>
          <w:marTop w:val="0"/>
          <w:marBottom w:val="300"/>
          <w:divBdr>
            <w:top w:val="none" w:sz="0" w:space="0" w:color="auto"/>
            <w:left w:val="none" w:sz="0" w:space="0" w:color="auto"/>
            <w:bottom w:val="none" w:sz="0" w:space="0" w:color="auto"/>
            <w:right w:val="none" w:sz="0" w:space="0" w:color="auto"/>
          </w:divBdr>
          <w:divsChild>
            <w:div w:id="915941193">
              <w:marLeft w:val="0"/>
              <w:marRight w:val="0"/>
              <w:marTop w:val="0"/>
              <w:marBottom w:val="0"/>
              <w:divBdr>
                <w:top w:val="none" w:sz="0" w:space="0" w:color="auto"/>
                <w:left w:val="none" w:sz="0" w:space="0" w:color="auto"/>
                <w:bottom w:val="none" w:sz="0" w:space="0" w:color="auto"/>
                <w:right w:val="none" w:sz="0" w:space="0" w:color="auto"/>
              </w:divBdr>
              <w:divsChild>
                <w:div w:id="1201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6396">
          <w:marLeft w:val="225"/>
          <w:marRight w:val="225"/>
          <w:marTop w:val="0"/>
          <w:marBottom w:val="300"/>
          <w:divBdr>
            <w:top w:val="none" w:sz="0" w:space="0" w:color="auto"/>
            <w:left w:val="none" w:sz="0" w:space="0" w:color="auto"/>
            <w:bottom w:val="none" w:sz="0" w:space="0" w:color="auto"/>
            <w:right w:val="none" w:sz="0" w:space="0" w:color="auto"/>
          </w:divBdr>
          <w:divsChild>
            <w:div w:id="1148860648">
              <w:marLeft w:val="0"/>
              <w:marRight w:val="0"/>
              <w:marTop w:val="0"/>
              <w:marBottom w:val="0"/>
              <w:divBdr>
                <w:top w:val="none" w:sz="0" w:space="0" w:color="auto"/>
                <w:left w:val="none" w:sz="0" w:space="0" w:color="auto"/>
                <w:bottom w:val="none" w:sz="0" w:space="0" w:color="auto"/>
                <w:right w:val="none" w:sz="0" w:space="0" w:color="auto"/>
              </w:divBdr>
              <w:divsChild>
                <w:div w:id="97001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4320">
          <w:marLeft w:val="225"/>
          <w:marRight w:val="225"/>
          <w:marTop w:val="0"/>
          <w:marBottom w:val="300"/>
          <w:divBdr>
            <w:top w:val="none" w:sz="0" w:space="0" w:color="auto"/>
            <w:left w:val="none" w:sz="0" w:space="0" w:color="auto"/>
            <w:bottom w:val="none" w:sz="0" w:space="0" w:color="auto"/>
            <w:right w:val="none" w:sz="0" w:space="0" w:color="auto"/>
          </w:divBdr>
          <w:divsChild>
            <w:div w:id="258024125">
              <w:marLeft w:val="0"/>
              <w:marRight w:val="0"/>
              <w:marTop w:val="0"/>
              <w:marBottom w:val="0"/>
              <w:divBdr>
                <w:top w:val="none" w:sz="0" w:space="0" w:color="auto"/>
                <w:left w:val="none" w:sz="0" w:space="0" w:color="auto"/>
                <w:bottom w:val="none" w:sz="0" w:space="0" w:color="auto"/>
                <w:right w:val="none" w:sz="0" w:space="0" w:color="auto"/>
              </w:divBdr>
              <w:divsChild>
                <w:div w:id="884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9347">
          <w:marLeft w:val="225"/>
          <w:marRight w:val="225"/>
          <w:marTop w:val="0"/>
          <w:marBottom w:val="300"/>
          <w:divBdr>
            <w:top w:val="none" w:sz="0" w:space="0" w:color="auto"/>
            <w:left w:val="none" w:sz="0" w:space="0" w:color="auto"/>
            <w:bottom w:val="none" w:sz="0" w:space="0" w:color="auto"/>
            <w:right w:val="none" w:sz="0" w:space="0" w:color="auto"/>
          </w:divBdr>
          <w:divsChild>
            <w:div w:id="307172183">
              <w:marLeft w:val="0"/>
              <w:marRight w:val="0"/>
              <w:marTop w:val="0"/>
              <w:marBottom w:val="0"/>
              <w:divBdr>
                <w:top w:val="none" w:sz="0" w:space="0" w:color="auto"/>
                <w:left w:val="none" w:sz="0" w:space="0" w:color="auto"/>
                <w:bottom w:val="none" w:sz="0" w:space="0" w:color="auto"/>
                <w:right w:val="none" w:sz="0" w:space="0" w:color="auto"/>
              </w:divBdr>
              <w:divsChild>
                <w:div w:id="161860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21825">
          <w:marLeft w:val="225"/>
          <w:marRight w:val="225"/>
          <w:marTop w:val="0"/>
          <w:marBottom w:val="300"/>
          <w:divBdr>
            <w:top w:val="none" w:sz="0" w:space="0" w:color="auto"/>
            <w:left w:val="none" w:sz="0" w:space="0" w:color="auto"/>
            <w:bottom w:val="none" w:sz="0" w:space="0" w:color="auto"/>
            <w:right w:val="none" w:sz="0" w:space="0" w:color="auto"/>
          </w:divBdr>
          <w:divsChild>
            <w:div w:id="2076079277">
              <w:marLeft w:val="0"/>
              <w:marRight w:val="0"/>
              <w:marTop w:val="0"/>
              <w:marBottom w:val="0"/>
              <w:divBdr>
                <w:top w:val="none" w:sz="0" w:space="0" w:color="auto"/>
                <w:left w:val="none" w:sz="0" w:space="0" w:color="auto"/>
                <w:bottom w:val="none" w:sz="0" w:space="0" w:color="auto"/>
                <w:right w:val="none" w:sz="0" w:space="0" w:color="auto"/>
              </w:divBdr>
              <w:divsChild>
                <w:div w:id="13879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15201">
      <w:bodyDiv w:val="1"/>
      <w:marLeft w:val="0"/>
      <w:marRight w:val="0"/>
      <w:marTop w:val="0"/>
      <w:marBottom w:val="0"/>
      <w:divBdr>
        <w:top w:val="none" w:sz="0" w:space="0" w:color="auto"/>
        <w:left w:val="none" w:sz="0" w:space="0" w:color="auto"/>
        <w:bottom w:val="none" w:sz="0" w:space="0" w:color="auto"/>
        <w:right w:val="none" w:sz="0" w:space="0" w:color="auto"/>
      </w:divBdr>
    </w:div>
    <w:div w:id="1487935921">
      <w:bodyDiv w:val="1"/>
      <w:marLeft w:val="0"/>
      <w:marRight w:val="0"/>
      <w:marTop w:val="0"/>
      <w:marBottom w:val="0"/>
      <w:divBdr>
        <w:top w:val="none" w:sz="0" w:space="0" w:color="auto"/>
        <w:left w:val="none" w:sz="0" w:space="0" w:color="auto"/>
        <w:bottom w:val="none" w:sz="0" w:space="0" w:color="auto"/>
        <w:right w:val="none" w:sz="0" w:space="0" w:color="auto"/>
      </w:divBdr>
    </w:div>
    <w:div w:id="1492603331">
      <w:bodyDiv w:val="1"/>
      <w:marLeft w:val="0"/>
      <w:marRight w:val="0"/>
      <w:marTop w:val="0"/>
      <w:marBottom w:val="0"/>
      <w:divBdr>
        <w:top w:val="none" w:sz="0" w:space="0" w:color="auto"/>
        <w:left w:val="none" w:sz="0" w:space="0" w:color="auto"/>
        <w:bottom w:val="none" w:sz="0" w:space="0" w:color="auto"/>
        <w:right w:val="none" w:sz="0" w:space="0" w:color="auto"/>
      </w:divBdr>
    </w:div>
    <w:div w:id="1524705366">
      <w:bodyDiv w:val="1"/>
      <w:marLeft w:val="0"/>
      <w:marRight w:val="0"/>
      <w:marTop w:val="0"/>
      <w:marBottom w:val="0"/>
      <w:divBdr>
        <w:top w:val="none" w:sz="0" w:space="0" w:color="auto"/>
        <w:left w:val="none" w:sz="0" w:space="0" w:color="auto"/>
        <w:bottom w:val="none" w:sz="0" w:space="0" w:color="auto"/>
        <w:right w:val="none" w:sz="0" w:space="0" w:color="auto"/>
      </w:divBdr>
    </w:div>
    <w:div w:id="1535116615">
      <w:bodyDiv w:val="1"/>
      <w:marLeft w:val="0"/>
      <w:marRight w:val="0"/>
      <w:marTop w:val="0"/>
      <w:marBottom w:val="0"/>
      <w:divBdr>
        <w:top w:val="none" w:sz="0" w:space="0" w:color="auto"/>
        <w:left w:val="none" w:sz="0" w:space="0" w:color="auto"/>
        <w:bottom w:val="none" w:sz="0" w:space="0" w:color="auto"/>
        <w:right w:val="none" w:sz="0" w:space="0" w:color="auto"/>
      </w:divBdr>
    </w:div>
    <w:div w:id="1599480558">
      <w:bodyDiv w:val="1"/>
      <w:marLeft w:val="0"/>
      <w:marRight w:val="0"/>
      <w:marTop w:val="0"/>
      <w:marBottom w:val="0"/>
      <w:divBdr>
        <w:top w:val="none" w:sz="0" w:space="0" w:color="auto"/>
        <w:left w:val="none" w:sz="0" w:space="0" w:color="auto"/>
        <w:bottom w:val="none" w:sz="0" w:space="0" w:color="auto"/>
        <w:right w:val="none" w:sz="0" w:space="0" w:color="auto"/>
      </w:divBdr>
    </w:div>
    <w:div w:id="1634482391">
      <w:bodyDiv w:val="1"/>
      <w:marLeft w:val="0"/>
      <w:marRight w:val="0"/>
      <w:marTop w:val="0"/>
      <w:marBottom w:val="0"/>
      <w:divBdr>
        <w:top w:val="none" w:sz="0" w:space="0" w:color="auto"/>
        <w:left w:val="none" w:sz="0" w:space="0" w:color="auto"/>
        <w:bottom w:val="none" w:sz="0" w:space="0" w:color="auto"/>
        <w:right w:val="none" w:sz="0" w:space="0" w:color="auto"/>
      </w:divBdr>
    </w:div>
    <w:div w:id="1652295959">
      <w:bodyDiv w:val="1"/>
      <w:marLeft w:val="0"/>
      <w:marRight w:val="0"/>
      <w:marTop w:val="0"/>
      <w:marBottom w:val="0"/>
      <w:divBdr>
        <w:top w:val="none" w:sz="0" w:space="0" w:color="auto"/>
        <w:left w:val="none" w:sz="0" w:space="0" w:color="auto"/>
        <w:bottom w:val="none" w:sz="0" w:space="0" w:color="auto"/>
        <w:right w:val="none" w:sz="0" w:space="0" w:color="auto"/>
      </w:divBdr>
    </w:div>
    <w:div w:id="1658075861">
      <w:bodyDiv w:val="1"/>
      <w:marLeft w:val="0"/>
      <w:marRight w:val="0"/>
      <w:marTop w:val="0"/>
      <w:marBottom w:val="0"/>
      <w:divBdr>
        <w:top w:val="none" w:sz="0" w:space="0" w:color="auto"/>
        <w:left w:val="none" w:sz="0" w:space="0" w:color="auto"/>
        <w:bottom w:val="none" w:sz="0" w:space="0" w:color="auto"/>
        <w:right w:val="none" w:sz="0" w:space="0" w:color="auto"/>
      </w:divBdr>
      <w:divsChild>
        <w:div w:id="467624691">
          <w:marLeft w:val="60"/>
          <w:marRight w:val="60"/>
          <w:marTop w:val="100"/>
          <w:marBottom w:val="100"/>
          <w:divBdr>
            <w:top w:val="none" w:sz="0" w:space="0" w:color="auto"/>
            <w:left w:val="none" w:sz="0" w:space="0" w:color="auto"/>
            <w:bottom w:val="none" w:sz="0" w:space="0" w:color="auto"/>
            <w:right w:val="none" w:sz="0" w:space="0" w:color="auto"/>
          </w:divBdr>
          <w:divsChild>
            <w:div w:id="196248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0147">
      <w:bodyDiv w:val="1"/>
      <w:marLeft w:val="0"/>
      <w:marRight w:val="0"/>
      <w:marTop w:val="0"/>
      <w:marBottom w:val="0"/>
      <w:divBdr>
        <w:top w:val="none" w:sz="0" w:space="0" w:color="auto"/>
        <w:left w:val="none" w:sz="0" w:space="0" w:color="auto"/>
        <w:bottom w:val="none" w:sz="0" w:space="0" w:color="auto"/>
        <w:right w:val="none" w:sz="0" w:space="0" w:color="auto"/>
      </w:divBdr>
      <w:divsChild>
        <w:div w:id="1058360117">
          <w:marLeft w:val="0"/>
          <w:marRight w:val="0"/>
          <w:marTop w:val="255"/>
          <w:marBottom w:val="0"/>
          <w:divBdr>
            <w:top w:val="none" w:sz="0" w:space="0" w:color="auto"/>
            <w:left w:val="none" w:sz="0" w:space="0" w:color="auto"/>
            <w:bottom w:val="none" w:sz="0" w:space="0" w:color="auto"/>
            <w:right w:val="none" w:sz="0" w:space="0" w:color="auto"/>
          </w:divBdr>
          <w:divsChild>
            <w:div w:id="999387096">
              <w:marLeft w:val="0"/>
              <w:marRight w:val="0"/>
              <w:marTop w:val="0"/>
              <w:marBottom w:val="0"/>
              <w:divBdr>
                <w:top w:val="none" w:sz="0" w:space="0" w:color="auto"/>
                <w:left w:val="none" w:sz="0" w:space="0" w:color="auto"/>
                <w:bottom w:val="none" w:sz="0" w:space="0" w:color="auto"/>
                <w:right w:val="none" w:sz="0" w:space="0" w:color="auto"/>
              </w:divBdr>
            </w:div>
            <w:div w:id="1845314109">
              <w:marLeft w:val="0"/>
              <w:marRight w:val="0"/>
              <w:marTop w:val="0"/>
              <w:marBottom w:val="0"/>
              <w:divBdr>
                <w:top w:val="none" w:sz="0" w:space="0" w:color="auto"/>
                <w:left w:val="none" w:sz="0" w:space="0" w:color="auto"/>
                <w:bottom w:val="none" w:sz="0" w:space="0" w:color="auto"/>
                <w:right w:val="none" w:sz="0" w:space="0" w:color="auto"/>
              </w:divBdr>
            </w:div>
          </w:divsChild>
        </w:div>
        <w:div w:id="511992866">
          <w:marLeft w:val="0"/>
          <w:marRight w:val="0"/>
          <w:marTop w:val="255"/>
          <w:marBottom w:val="0"/>
          <w:divBdr>
            <w:top w:val="none" w:sz="0" w:space="0" w:color="auto"/>
            <w:left w:val="none" w:sz="0" w:space="0" w:color="auto"/>
            <w:bottom w:val="none" w:sz="0" w:space="0" w:color="auto"/>
            <w:right w:val="none" w:sz="0" w:space="0" w:color="auto"/>
          </w:divBdr>
          <w:divsChild>
            <w:div w:id="1368603136">
              <w:marLeft w:val="0"/>
              <w:marRight w:val="0"/>
              <w:marTop w:val="0"/>
              <w:marBottom w:val="0"/>
              <w:divBdr>
                <w:top w:val="none" w:sz="0" w:space="0" w:color="auto"/>
                <w:left w:val="none" w:sz="0" w:space="0" w:color="auto"/>
                <w:bottom w:val="none" w:sz="0" w:space="0" w:color="auto"/>
                <w:right w:val="none" w:sz="0" w:space="0" w:color="auto"/>
              </w:divBdr>
            </w:div>
            <w:div w:id="579600385">
              <w:marLeft w:val="0"/>
              <w:marRight w:val="0"/>
              <w:marTop w:val="0"/>
              <w:marBottom w:val="0"/>
              <w:divBdr>
                <w:top w:val="none" w:sz="0" w:space="0" w:color="auto"/>
                <w:left w:val="none" w:sz="0" w:space="0" w:color="auto"/>
                <w:bottom w:val="none" w:sz="0" w:space="0" w:color="auto"/>
                <w:right w:val="none" w:sz="0" w:space="0" w:color="auto"/>
              </w:divBdr>
            </w:div>
          </w:divsChild>
        </w:div>
        <w:div w:id="1843203195">
          <w:marLeft w:val="0"/>
          <w:marRight w:val="0"/>
          <w:marTop w:val="255"/>
          <w:marBottom w:val="0"/>
          <w:divBdr>
            <w:top w:val="none" w:sz="0" w:space="0" w:color="auto"/>
            <w:left w:val="none" w:sz="0" w:space="0" w:color="auto"/>
            <w:bottom w:val="none" w:sz="0" w:space="0" w:color="auto"/>
            <w:right w:val="none" w:sz="0" w:space="0" w:color="auto"/>
          </w:divBdr>
          <w:divsChild>
            <w:div w:id="242881455">
              <w:marLeft w:val="0"/>
              <w:marRight w:val="0"/>
              <w:marTop w:val="0"/>
              <w:marBottom w:val="0"/>
              <w:divBdr>
                <w:top w:val="none" w:sz="0" w:space="0" w:color="auto"/>
                <w:left w:val="none" w:sz="0" w:space="0" w:color="auto"/>
                <w:bottom w:val="none" w:sz="0" w:space="0" w:color="auto"/>
                <w:right w:val="none" w:sz="0" w:space="0" w:color="auto"/>
              </w:divBdr>
            </w:div>
            <w:div w:id="10977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52578">
      <w:bodyDiv w:val="1"/>
      <w:marLeft w:val="0"/>
      <w:marRight w:val="0"/>
      <w:marTop w:val="0"/>
      <w:marBottom w:val="0"/>
      <w:divBdr>
        <w:top w:val="none" w:sz="0" w:space="0" w:color="auto"/>
        <w:left w:val="none" w:sz="0" w:space="0" w:color="auto"/>
        <w:bottom w:val="none" w:sz="0" w:space="0" w:color="auto"/>
        <w:right w:val="none" w:sz="0" w:space="0" w:color="auto"/>
      </w:divBdr>
      <w:divsChild>
        <w:div w:id="1333601594">
          <w:marLeft w:val="274"/>
          <w:marRight w:val="0"/>
          <w:marTop w:val="0"/>
          <w:marBottom w:val="0"/>
          <w:divBdr>
            <w:top w:val="none" w:sz="0" w:space="0" w:color="auto"/>
            <w:left w:val="none" w:sz="0" w:space="0" w:color="auto"/>
            <w:bottom w:val="none" w:sz="0" w:space="0" w:color="auto"/>
            <w:right w:val="none" w:sz="0" w:space="0" w:color="auto"/>
          </w:divBdr>
        </w:div>
        <w:div w:id="1305740264">
          <w:marLeft w:val="274"/>
          <w:marRight w:val="0"/>
          <w:marTop w:val="0"/>
          <w:marBottom w:val="0"/>
          <w:divBdr>
            <w:top w:val="none" w:sz="0" w:space="0" w:color="auto"/>
            <w:left w:val="none" w:sz="0" w:space="0" w:color="auto"/>
            <w:bottom w:val="none" w:sz="0" w:space="0" w:color="auto"/>
            <w:right w:val="none" w:sz="0" w:space="0" w:color="auto"/>
          </w:divBdr>
        </w:div>
      </w:divsChild>
    </w:div>
    <w:div w:id="1739130773">
      <w:bodyDiv w:val="1"/>
      <w:marLeft w:val="0"/>
      <w:marRight w:val="0"/>
      <w:marTop w:val="0"/>
      <w:marBottom w:val="0"/>
      <w:divBdr>
        <w:top w:val="none" w:sz="0" w:space="0" w:color="auto"/>
        <w:left w:val="none" w:sz="0" w:space="0" w:color="auto"/>
        <w:bottom w:val="none" w:sz="0" w:space="0" w:color="auto"/>
        <w:right w:val="none" w:sz="0" w:space="0" w:color="auto"/>
      </w:divBdr>
    </w:div>
    <w:div w:id="1744990368">
      <w:bodyDiv w:val="1"/>
      <w:marLeft w:val="0"/>
      <w:marRight w:val="0"/>
      <w:marTop w:val="0"/>
      <w:marBottom w:val="0"/>
      <w:divBdr>
        <w:top w:val="none" w:sz="0" w:space="0" w:color="auto"/>
        <w:left w:val="none" w:sz="0" w:space="0" w:color="auto"/>
        <w:bottom w:val="none" w:sz="0" w:space="0" w:color="auto"/>
        <w:right w:val="none" w:sz="0" w:space="0" w:color="auto"/>
      </w:divBdr>
    </w:div>
    <w:div w:id="1798257841">
      <w:bodyDiv w:val="1"/>
      <w:marLeft w:val="0"/>
      <w:marRight w:val="0"/>
      <w:marTop w:val="0"/>
      <w:marBottom w:val="0"/>
      <w:divBdr>
        <w:top w:val="none" w:sz="0" w:space="0" w:color="auto"/>
        <w:left w:val="none" w:sz="0" w:space="0" w:color="auto"/>
        <w:bottom w:val="none" w:sz="0" w:space="0" w:color="auto"/>
        <w:right w:val="none" w:sz="0" w:space="0" w:color="auto"/>
      </w:divBdr>
    </w:div>
    <w:div w:id="1810898188">
      <w:bodyDiv w:val="1"/>
      <w:marLeft w:val="0"/>
      <w:marRight w:val="0"/>
      <w:marTop w:val="0"/>
      <w:marBottom w:val="0"/>
      <w:divBdr>
        <w:top w:val="none" w:sz="0" w:space="0" w:color="auto"/>
        <w:left w:val="none" w:sz="0" w:space="0" w:color="auto"/>
        <w:bottom w:val="none" w:sz="0" w:space="0" w:color="auto"/>
        <w:right w:val="none" w:sz="0" w:space="0" w:color="auto"/>
      </w:divBdr>
      <w:divsChild>
        <w:div w:id="897327360">
          <w:marLeft w:val="60"/>
          <w:marRight w:val="60"/>
          <w:marTop w:val="100"/>
          <w:marBottom w:val="100"/>
          <w:divBdr>
            <w:top w:val="none" w:sz="0" w:space="0" w:color="auto"/>
            <w:left w:val="none" w:sz="0" w:space="0" w:color="auto"/>
            <w:bottom w:val="none" w:sz="0" w:space="0" w:color="auto"/>
            <w:right w:val="none" w:sz="0" w:space="0" w:color="auto"/>
          </w:divBdr>
          <w:divsChild>
            <w:div w:id="249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0135">
      <w:bodyDiv w:val="1"/>
      <w:marLeft w:val="0"/>
      <w:marRight w:val="0"/>
      <w:marTop w:val="0"/>
      <w:marBottom w:val="0"/>
      <w:divBdr>
        <w:top w:val="none" w:sz="0" w:space="0" w:color="auto"/>
        <w:left w:val="none" w:sz="0" w:space="0" w:color="auto"/>
        <w:bottom w:val="none" w:sz="0" w:space="0" w:color="auto"/>
        <w:right w:val="none" w:sz="0" w:space="0" w:color="auto"/>
      </w:divBdr>
    </w:div>
    <w:div w:id="1882938373">
      <w:bodyDiv w:val="1"/>
      <w:marLeft w:val="0"/>
      <w:marRight w:val="0"/>
      <w:marTop w:val="0"/>
      <w:marBottom w:val="0"/>
      <w:divBdr>
        <w:top w:val="none" w:sz="0" w:space="0" w:color="auto"/>
        <w:left w:val="none" w:sz="0" w:space="0" w:color="auto"/>
        <w:bottom w:val="none" w:sz="0" w:space="0" w:color="auto"/>
        <w:right w:val="none" w:sz="0" w:space="0" w:color="auto"/>
      </w:divBdr>
    </w:div>
    <w:div w:id="1886481659">
      <w:bodyDiv w:val="1"/>
      <w:marLeft w:val="0"/>
      <w:marRight w:val="0"/>
      <w:marTop w:val="0"/>
      <w:marBottom w:val="0"/>
      <w:divBdr>
        <w:top w:val="none" w:sz="0" w:space="0" w:color="auto"/>
        <w:left w:val="none" w:sz="0" w:space="0" w:color="auto"/>
        <w:bottom w:val="none" w:sz="0" w:space="0" w:color="auto"/>
        <w:right w:val="none" w:sz="0" w:space="0" w:color="auto"/>
      </w:divBdr>
    </w:div>
    <w:div w:id="1930113043">
      <w:bodyDiv w:val="1"/>
      <w:marLeft w:val="0"/>
      <w:marRight w:val="0"/>
      <w:marTop w:val="0"/>
      <w:marBottom w:val="0"/>
      <w:divBdr>
        <w:top w:val="none" w:sz="0" w:space="0" w:color="auto"/>
        <w:left w:val="none" w:sz="0" w:space="0" w:color="auto"/>
        <w:bottom w:val="none" w:sz="0" w:space="0" w:color="auto"/>
        <w:right w:val="none" w:sz="0" w:space="0" w:color="auto"/>
      </w:divBdr>
      <w:divsChild>
        <w:div w:id="1112089401">
          <w:marLeft w:val="274"/>
          <w:marRight w:val="0"/>
          <w:marTop w:val="0"/>
          <w:marBottom w:val="60"/>
          <w:divBdr>
            <w:top w:val="none" w:sz="0" w:space="0" w:color="auto"/>
            <w:left w:val="none" w:sz="0" w:space="0" w:color="auto"/>
            <w:bottom w:val="none" w:sz="0" w:space="0" w:color="auto"/>
            <w:right w:val="none" w:sz="0" w:space="0" w:color="auto"/>
          </w:divBdr>
        </w:div>
        <w:div w:id="1664163255">
          <w:marLeft w:val="274"/>
          <w:marRight w:val="0"/>
          <w:marTop w:val="0"/>
          <w:marBottom w:val="60"/>
          <w:divBdr>
            <w:top w:val="none" w:sz="0" w:space="0" w:color="auto"/>
            <w:left w:val="none" w:sz="0" w:space="0" w:color="auto"/>
            <w:bottom w:val="none" w:sz="0" w:space="0" w:color="auto"/>
            <w:right w:val="none" w:sz="0" w:space="0" w:color="auto"/>
          </w:divBdr>
        </w:div>
        <w:div w:id="1742363991">
          <w:marLeft w:val="274"/>
          <w:marRight w:val="0"/>
          <w:marTop w:val="0"/>
          <w:marBottom w:val="60"/>
          <w:divBdr>
            <w:top w:val="none" w:sz="0" w:space="0" w:color="auto"/>
            <w:left w:val="none" w:sz="0" w:space="0" w:color="auto"/>
            <w:bottom w:val="none" w:sz="0" w:space="0" w:color="auto"/>
            <w:right w:val="none" w:sz="0" w:space="0" w:color="auto"/>
          </w:divBdr>
        </w:div>
        <w:div w:id="356583334">
          <w:marLeft w:val="274"/>
          <w:marRight w:val="0"/>
          <w:marTop w:val="0"/>
          <w:marBottom w:val="60"/>
          <w:divBdr>
            <w:top w:val="none" w:sz="0" w:space="0" w:color="auto"/>
            <w:left w:val="none" w:sz="0" w:space="0" w:color="auto"/>
            <w:bottom w:val="none" w:sz="0" w:space="0" w:color="auto"/>
            <w:right w:val="none" w:sz="0" w:space="0" w:color="auto"/>
          </w:divBdr>
        </w:div>
      </w:divsChild>
    </w:div>
    <w:div w:id="1939177063">
      <w:bodyDiv w:val="1"/>
      <w:marLeft w:val="0"/>
      <w:marRight w:val="0"/>
      <w:marTop w:val="0"/>
      <w:marBottom w:val="0"/>
      <w:divBdr>
        <w:top w:val="none" w:sz="0" w:space="0" w:color="auto"/>
        <w:left w:val="none" w:sz="0" w:space="0" w:color="auto"/>
        <w:bottom w:val="none" w:sz="0" w:space="0" w:color="auto"/>
        <w:right w:val="none" w:sz="0" w:space="0" w:color="auto"/>
      </w:divBdr>
      <w:divsChild>
        <w:div w:id="303198892">
          <w:marLeft w:val="60"/>
          <w:marRight w:val="60"/>
          <w:marTop w:val="100"/>
          <w:marBottom w:val="100"/>
          <w:divBdr>
            <w:top w:val="none" w:sz="0" w:space="0" w:color="auto"/>
            <w:left w:val="none" w:sz="0" w:space="0" w:color="auto"/>
            <w:bottom w:val="none" w:sz="0" w:space="0" w:color="auto"/>
            <w:right w:val="none" w:sz="0" w:space="0" w:color="auto"/>
          </w:divBdr>
          <w:divsChild>
            <w:div w:id="3431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2830">
      <w:bodyDiv w:val="1"/>
      <w:marLeft w:val="0"/>
      <w:marRight w:val="0"/>
      <w:marTop w:val="0"/>
      <w:marBottom w:val="0"/>
      <w:divBdr>
        <w:top w:val="none" w:sz="0" w:space="0" w:color="auto"/>
        <w:left w:val="none" w:sz="0" w:space="0" w:color="auto"/>
        <w:bottom w:val="none" w:sz="0" w:space="0" w:color="auto"/>
        <w:right w:val="none" w:sz="0" w:space="0" w:color="auto"/>
      </w:divBdr>
    </w:div>
    <w:div w:id="2060938174">
      <w:bodyDiv w:val="1"/>
      <w:marLeft w:val="0"/>
      <w:marRight w:val="0"/>
      <w:marTop w:val="0"/>
      <w:marBottom w:val="0"/>
      <w:divBdr>
        <w:top w:val="none" w:sz="0" w:space="0" w:color="auto"/>
        <w:left w:val="none" w:sz="0" w:space="0" w:color="auto"/>
        <w:bottom w:val="none" w:sz="0" w:space="0" w:color="auto"/>
        <w:right w:val="none" w:sz="0" w:space="0" w:color="auto"/>
      </w:divBdr>
    </w:div>
    <w:div w:id="2081635119">
      <w:bodyDiv w:val="1"/>
      <w:marLeft w:val="0"/>
      <w:marRight w:val="0"/>
      <w:marTop w:val="0"/>
      <w:marBottom w:val="0"/>
      <w:divBdr>
        <w:top w:val="none" w:sz="0" w:space="0" w:color="auto"/>
        <w:left w:val="none" w:sz="0" w:space="0" w:color="auto"/>
        <w:bottom w:val="none" w:sz="0" w:space="0" w:color="auto"/>
        <w:right w:val="none" w:sz="0" w:space="0" w:color="auto"/>
      </w:divBdr>
    </w:div>
    <w:div w:id="2090887752">
      <w:bodyDiv w:val="1"/>
      <w:marLeft w:val="0"/>
      <w:marRight w:val="0"/>
      <w:marTop w:val="0"/>
      <w:marBottom w:val="0"/>
      <w:divBdr>
        <w:top w:val="none" w:sz="0" w:space="0" w:color="auto"/>
        <w:left w:val="none" w:sz="0" w:space="0" w:color="auto"/>
        <w:bottom w:val="none" w:sz="0" w:space="0" w:color="auto"/>
        <w:right w:val="none" w:sz="0" w:space="0" w:color="auto"/>
      </w:divBdr>
      <w:divsChild>
        <w:div w:id="317462243">
          <w:marLeft w:val="274"/>
          <w:marRight w:val="0"/>
          <w:marTop w:val="0"/>
          <w:marBottom w:val="60"/>
          <w:divBdr>
            <w:top w:val="none" w:sz="0" w:space="0" w:color="auto"/>
            <w:left w:val="none" w:sz="0" w:space="0" w:color="auto"/>
            <w:bottom w:val="none" w:sz="0" w:space="0" w:color="auto"/>
            <w:right w:val="none" w:sz="0" w:space="0" w:color="auto"/>
          </w:divBdr>
        </w:div>
        <w:div w:id="1077899293">
          <w:marLeft w:val="274"/>
          <w:marRight w:val="0"/>
          <w:marTop w:val="0"/>
          <w:marBottom w:val="60"/>
          <w:divBdr>
            <w:top w:val="none" w:sz="0" w:space="0" w:color="auto"/>
            <w:left w:val="none" w:sz="0" w:space="0" w:color="auto"/>
            <w:bottom w:val="none" w:sz="0" w:space="0" w:color="auto"/>
            <w:right w:val="none" w:sz="0" w:space="0" w:color="auto"/>
          </w:divBdr>
        </w:div>
        <w:div w:id="1002050566">
          <w:marLeft w:val="274"/>
          <w:marRight w:val="0"/>
          <w:marTop w:val="0"/>
          <w:marBottom w:val="60"/>
          <w:divBdr>
            <w:top w:val="none" w:sz="0" w:space="0" w:color="auto"/>
            <w:left w:val="none" w:sz="0" w:space="0" w:color="auto"/>
            <w:bottom w:val="none" w:sz="0" w:space="0" w:color="auto"/>
            <w:right w:val="none" w:sz="0" w:space="0" w:color="auto"/>
          </w:divBdr>
        </w:div>
        <w:div w:id="309140528">
          <w:marLeft w:val="274"/>
          <w:marRight w:val="0"/>
          <w:marTop w:val="0"/>
          <w:marBottom w:val="60"/>
          <w:divBdr>
            <w:top w:val="none" w:sz="0" w:space="0" w:color="auto"/>
            <w:left w:val="none" w:sz="0" w:space="0" w:color="auto"/>
            <w:bottom w:val="none" w:sz="0" w:space="0" w:color="auto"/>
            <w:right w:val="none" w:sz="0" w:space="0" w:color="auto"/>
          </w:divBdr>
        </w:div>
      </w:divsChild>
    </w:div>
    <w:div w:id="2098212186">
      <w:bodyDiv w:val="1"/>
      <w:marLeft w:val="0"/>
      <w:marRight w:val="0"/>
      <w:marTop w:val="0"/>
      <w:marBottom w:val="0"/>
      <w:divBdr>
        <w:top w:val="none" w:sz="0" w:space="0" w:color="auto"/>
        <w:left w:val="none" w:sz="0" w:space="0" w:color="auto"/>
        <w:bottom w:val="none" w:sz="0" w:space="0" w:color="auto"/>
        <w:right w:val="none" w:sz="0" w:space="0" w:color="auto"/>
      </w:divBdr>
    </w:div>
    <w:div w:id="210005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4;&#1086;&#1081;&#1073;&#1080;&#1079;&#1085;&#1077;&#1089;-43.&#1088;&#1092;" TargetMode="External"/><Relationship Id="rId18" Type="http://schemas.openxmlformats.org/officeDocument/2006/relationships/hyperlink" Target="mailto:legpromkirov@mail.ru" TargetMode="External"/><Relationship Id="rId26" Type="http://schemas.openxmlformats.org/officeDocument/2006/relationships/hyperlink" Target="https://sport.kirovreg.ru/" TargetMode="External"/><Relationship Id="rId39" Type="http://schemas.openxmlformats.org/officeDocument/2006/relationships/hyperlink" Target="https://rmsp.nalog.ru/search.html" TargetMode="External"/><Relationship Id="rId21" Type="http://schemas.openxmlformats.org/officeDocument/2006/relationships/hyperlink" Target="https://frp.kirovreg.ru/" TargetMode="External"/><Relationship Id="rId34" Type="http://schemas.openxmlformats.org/officeDocument/2006/relationships/hyperlink" Target="https://login.consultant.ru/link/?rnd=0ED1897F9527EE4ABDBA5A19573C459C&amp;req=doc&amp;base=RZR&amp;n=286038&amp;REFFIELD=134&amp;REFDST=45&amp;REFDOC=327936&amp;REFBASE=RZR&amp;stat=refcode%3D16876%3Bindex%3D82&amp;date=14.01.2020" TargetMode="External"/><Relationship Id="rId42" Type="http://schemas.openxmlformats.org/officeDocument/2006/relationships/hyperlink" Target="https://mspbank.ru/"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azis_ivc@mail.ru" TargetMode="External"/><Relationship Id="rId29" Type="http://schemas.openxmlformats.org/officeDocument/2006/relationships/hyperlink" Target="https://vk.com/youthsport43" TargetMode="External"/><Relationship Id="rId11" Type="http://schemas.openxmlformats.org/officeDocument/2006/relationships/hyperlink" Target="mailto:armko43@mail.ru" TargetMode="External"/><Relationship Id="rId24" Type="http://schemas.openxmlformats.org/officeDocument/2006/relationships/hyperlink" Target="https://dgs.kirovreg.ru/" TargetMode="External"/><Relationship Id="rId32" Type="http://schemas.openxmlformats.org/officeDocument/2006/relationships/hyperlink" Target="https://login.consultant.ru/link/?rnd=0ED1897F9527EE4ABDBA5A19573C459C&amp;req=doc&amp;base=RZR&amp;n=340268&amp;dst=100011&amp;fld=134&amp;date=14.01.2020" TargetMode="External"/><Relationship Id="rId37" Type="http://schemas.openxmlformats.org/officeDocument/2006/relationships/hyperlink" Target="https://corpmsp.ru/bankam/programma_stimulir/" TargetMode="External"/><Relationship Id="rId40" Type="http://schemas.openxmlformats.org/officeDocument/2006/relationships/hyperlink" Target="https://corpmsp.ru/" TargetMode="External"/><Relationship Id="rId45" Type="http://schemas.openxmlformats.org/officeDocument/2006/relationships/hyperlink" Target="https://mspbank.ru/who-can-receive-help/"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vk.com/club_armko" TargetMode="External"/><Relationship Id="rId19" Type="http://schemas.openxmlformats.org/officeDocument/2006/relationships/hyperlink" Target="mailto:cluster43@yandex.ru" TargetMode="External"/><Relationship Id="rId31" Type="http://schemas.openxmlformats.org/officeDocument/2006/relationships/hyperlink" Target="http://minpromtorg.gov.ru/" TargetMode="External"/><Relationship Id="rId44" Type="http://schemas.openxmlformats.org/officeDocument/2006/relationships/hyperlink" Target="https://mspbank.ru/who-can-receive-help/"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nd=E3706CCB7E77A031CCDE9DB669130C2A&amp;req=doc&amp;base=RZR&amp;n=377370&amp;dst=7806&amp;fld=134&amp;REFFIELD=134&amp;REFDST=100021&amp;REFDOC=162920&amp;REFBASE=RLAW240&amp;stat=refcode%3D16876%3Bdstident%3D7806%3Bindex%3D45&amp;date=31.03.2021" TargetMode="External"/><Relationship Id="rId14" Type="http://schemas.openxmlformats.org/officeDocument/2006/relationships/hyperlink" Target="https://kfpp.ru/upload/iblock/973/%D0%9F%D1%80%D0%B0%D0%B2%D0%B8%D0%BB%D0%B0_%D0%BF%D0%BE_%D0%B7%D0%B0%D0%B8ic774v%D0%BC%D0%B0%D0%BC_2018_%D0%BF%D1%80%D0%B0%D0%B2%D0%BA%D0%B8_%D0%9C%D0%B8%D0%BD.pdf" TargetMode="External"/><Relationship Id="rId22" Type="http://schemas.openxmlformats.org/officeDocument/2006/relationships/hyperlink" Target="http://razvitie43.ru" TargetMode="External"/><Relationship Id="rId27" Type="http://schemas.openxmlformats.org/officeDocument/2006/relationships/hyperlink" Target="https://vk.com/delo43" TargetMode="External"/><Relationship Id="rId30" Type="http://schemas.openxmlformats.org/officeDocument/2006/relationships/hyperlink" Target="https://&#1074;&#1101;&#1073;.&#1088;&#1092;/" TargetMode="External"/><Relationship Id="rId35" Type="http://schemas.openxmlformats.org/officeDocument/2006/relationships/hyperlink" Target="http://frprf.ru/" TargetMode="External"/><Relationship Id="rId43" Type="http://schemas.openxmlformats.org/officeDocument/2006/relationships/hyperlink" Target="https://mspbank.ru/who-can-receive-help/" TargetMode="External"/><Relationship Id="rId48" Type="http://schemas.openxmlformats.org/officeDocument/2006/relationships/header" Target="header2.xml"/><Relationship Id="rId8" Type="http://schemas.openxmlformats.org/officeDocument/2006/relationships/hyperlink" Target="https://prom.kirovreg.ru/"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kfpp.ru/" TargetMode="External"/><Relationship Id="rId17" Type="http://schemas.openxmlformats.org/officeDocument/2006/relationships/hyperlink" Target="mailto:sstbrov@yandex.ru" TargetMode="External"/><Relationship Id="rId25" Type="http://schemas.openxmlformats.org/officeDocument/2006/relationships/hyperlink" Target="consultantplus://offline/ref=739C7940C294658D9FDADC53F0FBF0E6C95846CEC2B9521B5AB4238C40951B0EC6BC3980498D946E8B4AEA6B806A347E378FC9T9cCI" TargetMode="External"/><Relationship Id="rId33" Type="http://schemas.openxmlformats.org/officeDocument/2006/relationships/hyperlink" Target="https://login.consultant.ru/link/?rnd=0ED1897F9527EE4ABDBA5A19573C459C&amp;req=doc&amp;base=RZR&amp;n=283163&amp;dst=5&amp;fld=134&amp;REFFIELD=134&amp;REFDST=43&amp;REFDOC=327936&amp;REFBASE=RZR&amp;stat=refcode%3D16610%3Bdstident%3D5%3Bindex%3D80&amp;date=14.01.2020" TargetMode="External"/><Relationship Id="rId38" Type="http://schemas.openxmlformats.org/officeDocument/2006/relationships/hyperlink" Target="https://corpmsp.ru/bankam/programma_stimulir/" TargetMode="External"/><Relationship Id="rId46" Type="http://schemas.openxmlformats.org/officeDocument/2006/relationships/hyperlink" Target="https://smbfin.ru/Login/NuiLogin.aspx?ReturnUrl=%2f" TargetMode="External"/><Relationship Id="rId20" Type="http://schemas.openxmlformats.org/officeDocument/2006/relationships/hyperlink" Target="http://exportkirov.ru/" TargetMode="External"/><Relationship Id="rId41" Type="http://schemas.openxmlformats.org/officeDocument/2006/relationships/hyperlink" Target="https://corpmsp.ru/finansovaya-podderzhka/zontichnyy-mekhanizm-predostavleniya-poruchitelst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kfpp.ru/upload/iblock/053/%D0%9F%D0%BE%D0%BB%D0%BE%D0%B6%D0%B5%D0%BD%D0%B8%D0%B5%20%D0%BE%20%D0%BF%D0%BE%D1%80%D1%83%D1%87%D0%B8%D1%82%D0%B5%D0%BB%D1%8C%D1%81%D1%82%D0%B2%D0%B5%20%D0%B8%D0%B7%D0%BC%D0%B5%D0%BD%2004.pdf" TargetMode="External"/><Relationship Id="rId23" Type="http://schemas.openxmlformats.org/officeDocument/2006/relationships/hyperlink" Target="http://www.energy-saving.ru/" TargetMode="External"/><Relationship Id="rId28" Type="http://schemas.openxmlformats.org/officeDocument/2006/relationships/hyperlink" Target="https://vk.com/molpol43" TargetMode="External"/><Relationship Id="rId36" Type="http://schemas.openxmlformats.org/officeDocument/2006/relationships/hyperlink" Target="https://corpmsp.ru/"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C87B8-14C5-4C15-B383-315E0768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24664</Words>
  <Characters>140585</Characters>
  <Application>Microsoft Office Word</Application>
  <DocSecurity>0</DocSecurity>
  <Lines>1171</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2022-10-21T11:08:00Z</cp:lastPrinted>
  <dcterms:created xsi:type="dcterms:W3CDTF">2023-02-03T10:39:00Z</dcterms:created>
  <dcterms:modified xsi:type="dcterms:W3CDTF">2023-02-03T10:41:00Z</dcterms:modified>
</cp:coreProperties>
</file>